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中共中央 国务院印发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w:t>
      </w: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“健康中国2030”规划纲要</w:t>
      </w:r>
      <w:bookmarkEnd w:id="0"/>
      <w:r>
        <w:rPr>
          <w:rFonts w:hint="eastAsia" w:ascii="宋体" w:hAnsi="宋体" w:eastAsia="宋体" w:cs="宋体"/>
          <w:b/>
          <w:bCs/>
          <w:i w:val="0"/>
          <w:iCs w:val="0"/>
          <w:caps w:val="0"/>
          <w:color w:val="333333"/>
          <w:spacing w:val="0"/>
          <w:sz w:val="36"/>
          <w:szCs w:val="3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近日，中共中央、国务院印发了《“健康中国2030”规划纲要》，并发出通知，要求各地区各部门结合实际认真贯彻落实。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《“健康中国2030”规划纲要》全文如下。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序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第一篇　总体战略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第一章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第二章　战略主题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第三章　战略目标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第二篇　普及健康生活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第四章　加强健康教育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第五章　塑造自主自律的健康行为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第六章　提高全民身体素质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第三篇　优化健康服务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第七章　强化覆盖全民的公共卫生服务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第八章　提供优质高效的医疗服务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第九章　充分发挥中医药独特优势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第十章　加强重点人群健康服务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第四篇　完善健康保障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第十一章　健全医疗保障体系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第十二章　完善药品供应保障体系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第五篇　建设健康环境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第十三章　深入开展爱国卫生运动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第十四章　加强影响健康的环境问题治理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第十五章　保障食品药品安全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第十六章　完善公共安全体系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第六篇　发展健康产业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第十七章　优化多元办医格局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第十八章　发展健康服务新业态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第十九章　积极发展健身休闲运动产业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第二十章　促进医药产业发展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第七篇　健全支撑与保障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第二十一章　深化体制机制改革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第二十二章　加强健康人力资源建设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第二十三章　推动健康科技创新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第二十四章　建设健康信息化服务体系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第二十五章　加强健康法治建设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第二十六章　加强国际交流合作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第八篇　强化组织实施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第二十七章　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第二十八章　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第二十九章　做好实施监测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序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健康是促进人的全面发展的必然要求，是经济社会发展的基础条件。实现国民健康长寿，是国家富强、民族振兴的重要标志，也是全国各族人民的共同愿望。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第一篇　总体战略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健康中国建设，必须高举中国特色社会主义伟大旗帜，全面贯彻党的十八大和十八届三中、四中、五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主要遵循以下原则：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优先。把健康摆在优先发展的战略地位，立足国情，将促进健康的理念融入公共政策制定实施的全过程，加快形成有利于健康的生活方式、生态环境和经济社会发展模式，实现健康与经济社会良性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改革创新。坚持政府主导，发挥市场机制作用，加快关键环节改革步伐，冲破思想观念束缚，破除利益固化藩篱，清除体制机制障碍，发挥科技创新和信息化的引领支撑作用，形成具有中国特色、促进全民健康的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——公平公正。以农村和基层为重点，推动健康领域基本公共服务均等化，维护基本医疗卫生服务的公益性，逐步缩小城乡、地区、人群间基本健康服务和健康水平的差异，实现全民健康覆盖，促进社会公平。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战略主题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共建共享、全民健康”，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民健康是建设健康中国的根本目的。立足全人群和全生命周期两个着力点，提供公平可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战略目标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2030年，促进全民健康的制度体系更加完善，健康领域发展更加协调，健康生活方式得到普及，健康服务质量和健康保障水平不断提高，健康产业繁荣发展，基本实现健康公平，主要健康指标进入高收入国家行列。到2050年，建成与社会主义现代化国家相适应的健康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到2030年具体实现以下目标：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——人民健康水平持续提升。人民身体素质明显增强，2030年人均预期寿命达到79.0岁，人均健康预期寿命显著提高。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——主要健康危险因素得到有效控制。全民健康素养大幅提高，健康生活方式得到全面普及，有利于健康的生产生活环境基本形成，食品药品安全得到有效保障，消除一批重大疾病危害。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——健康服务能力大幅提升。优质高效的整合型医疗卫生服务体系和完善的全民健身公共服务体系全面建立，健康保障体系进一步完善，健康科技创新整体实力位居世界前列，健康服务质量和水平明显提高。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——健康产业规模显著扩大。建立起体系完整、结构优化的健康产业体系，形成一批具有较强创新能力和国际竞争力的大型企业，成为国民经济支柱性产业。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——促进健康的制度体系更加完善。有利于健康的政策法律法规体系进一步健全，健康领域治理体系和治理能力基本实现现代化。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健康中国建设主要指标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领域：健康水平指标：人均预期寿命（岁）2015年：76.342020年：77.32030年：79.0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领域：健康水平指标：婴儿死亡率（‰）2015年：8.12020年：7.52030年：5.0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领域：健康水平指标：5岁以下儿童死亡率（‰）2015年：10.72020年：9.52030年：6.0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领域：健康水平指标：孕产妇死亡率（1/10万）2015年：20.12020年：18.02030年：12.0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领域：健康水平指标：城乡居民达到《国民体质测定标准》合格以上的人数比例（%）2015年：89.6（2014年）2020年：90.62030年：92.2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领域：健康生活指标：居民健康素养水平（%）2015年：102020年：202030年：30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领域：健康生活指标：经常参加体育锻炼人数（亿人）2015年：3.6（2014年）2020年：4.352030年：5.3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领域：健康服务与保障指标：重大慢性病过早死亡率（%）2015年：19.1（2013年）2020年：比2015年降低10%2030年：比2015年降低30%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领域：健康服务与保障指标：每千常住人口执业（助理）医师数（人）2015年：2.22020年：2.52030年：3.0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领域：健康服务与保障指标：个人卫生支出占卫生总费用的比重（%）2015年：29.32020年：28左右2030年：25左右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领域：健康环境指标：地级及以上城市空气质量优良天数比率（%）2015年：76.72020年：＞802030年：持续改善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领域：健康环境指标：地表水质量达到或好于Ⅲ类水体比例（%）2015年：662020年：＞702030年：持续改善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领域：健康产业指标：健康服务业总规模（万亿元）2015年：－2020年：＞82030年：16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第二篇　普及健康生活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加强健康教育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提高全民健康素养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加大学校健康教育力度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职后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塑造自主自律的健康行为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引导合理膳食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开展控烟限酒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加强限酒健康教育，控制酒精过度使用，减少酗酒。加强有害使用酒精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促进心理健康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减少不安全性行为和毒品危害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提高全民身体素质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第一节　完善全民健身公共服务体系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统筹建设全民健身公共设施，加强健身步道、骑行道、全民健身中心、体育公园、社区多功能运动场等场地设施建设。到2030年，基本建成县乡村三级公共体育设施网络，人均体育场地面积不低于2.3平方米，在城镇社区实现15分钟健身圈全覆盖。推行公共体育设施免费或低收费开放，确保公共体育场地设施和符合开放条件的企事业单位体育场地设施全部向社会开放。加强全民健身组织网络建设，扶持和引导基层体育社会组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广泛开展全民健身运动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加强体医融合和非医疗健康干预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布体育健身活动指南，建立完善针对不同人群、不同环境、不同身体状况的运动处方库，推动形成体医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促进重点人群体育活动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周参与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第三篇　优化健康服务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强化覆盖全民的公共卫生服务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防治重大疾病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加强学生近视、肥胖等常见病防治。到2030年，实现全人群、全生命周期的慢性病健康管理，总体癌症5年生存率提高15%。加强口腔卫生，12岁儿童患龋率控制在25%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低流行水平。建立结核病防治综合服务模式，加强耐多药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完善计划生育服务管理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推进基本公共卫生服务均等化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提供优质高效的医疗服务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完善医疗卫生服务体系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人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安宁疗护等接续性医疗机构建设。实施健康扶贫工程，加大对中西部贫困地区医疗卫生机构建设支持力度，提升服务能力，保障贫困人口健康。到2030年，15分钟基本医疗卫生服务圈基本形成，每千常住人口注册护士数达到4.7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创新医疗卫生服务供给模式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专业公共卫生机构、综合和专科医院、基层医疗卫生机构“三位一体”的重大疾病防控机制，建立信息共享、互联互通机制，推进慢性病防、治、管整体融合发展，实现医防结合。建立不同层级、不同类别、不同举办主体医疗卫生机构间目标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提升医疗服务水平和质量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医违法犯罪行为特别是伤害医务人员的暴力犯罪行为，保护医务人员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充分发挥中医药独特优势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提高中医药服务能力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发展中医养生保健治未病服务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中医治未病健康工程，将中医药优势与健康管理结合，探索融健康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推进中医药继承创新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中医药传承创新工程，重视中医药经典医籍研读及挖掘，全面系统继承历代各家学术理论、流派及学说，不断弘扬当代名老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链服务的跨国公司和国际知名的中国品牌，推动中医药走向世界。保护重要中药资源和生物多样性，开展中药资源普查及动态监测。建立大宗、道地和濒危药材种苗繁育基地，提供中药材市场动态监测信息，促进中药材种植业绿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第十章　加强重点人群健康服务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提高妇幼健康水平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孕产妇和新生儿危急重症救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促进健康老龄化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老年医疗卫生服务体系建设，推动医疗卫生服务延伸至社区、家庭。健全医疗卫生机构与养老机构合作机制，支持养老机构开展医疗服务。推进中医药与养老融合发展，推动医养结合，为老年人提供治疗期住院、康复期护理、稳定期生活照料、安宁疗护一体化的健康和养老服务，促进慢性病全程防治管理服务同居家、社区、机构养老紧密结合。鼓励社会力量兴办医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维护残疾人健康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第四篇　完善健康保障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第十一章　健全医疗保障体系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完善全民医保体系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以基本医疗保障为主体、其他多种形式补充保险和商业健康保险为补充的多层次医疗保障体系。整合城乡居民基本医保制度和经办管理。健全基本医疗保险稳定可持续筹资和待遇水平调整机制，实现基金中长期精算平衡。完善医保缴费参保政策，均衡单位和个人缴费负担，合理确定政府与个人分担比例。改进职工医保个人账户，开展门诊统筹。进一步健全重特大疾病医疗保障机制，加强基本医保、城乡居民大病保险、商业健康保险与医疗救助等的有效衔接。到2030年，全民医保体系成熟定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健全医保管理服务体系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落实医疗保险基金预算管理。全面推进医保支付方式改革，积极推进按病种付费、按人头付费，积极探索按疾病诊断相关分组付费（DRGs）、按服务绩效付费，形成总额预算管理下的复合式付费方式，健全医保经办机构与医疗机构的谈判协商与风险分担机制。加快推进基本医保异地就医结算，实现跨省异地安置退休人员住院医疗费用直接结算和符合转诊规定的异地就医住院费用直接结算。全面实现医保智能监控，将医保对医疗机构的监管延伸到医务人员。逐步引入社会力量参与医保经办。加强医疗保险基础标准建设和应用。到2030年，全民医保管理服务体系完善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积极发展商业健康保险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第十二章　完善药品供应保障体系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深化药品、医疗器械流通体制改革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完善国家药物政策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巩固完善国家基本药物制度，推进特殊人群基本药物保障。完善现有免费治疗药品政策，增加艾滋病防治等特殊药物免费供给。保障儿童用药。完善罕见病用药保障政策。建立以基本药物为重点的临床综合评价体系。按照政府调控和市场调节相结合的原则，完善药品价格形成机制。强化价格、医保、采购等政策的衔接，坚持分类管理，加强对市场竞争不充分药品和高值医用耗材的价格监管，建立药品价格信息监测和信息公开制度，制定完善医保药品支付标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第五篇　建设健康环境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第十三章　深入开展爱国卫生运动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加强城乡环境卫生综合整治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化卫生厕所建设，力争到2030年，全国农村居民基本都能用上无害化卫生厕所。实施以环境治理为主的病媒生物综合预防控制策略。深入推进国家卫生城镇创建，力争到2030年，国家卫生城市数量提高到全国城市总数的50%，有条件的省（自治区、直辖市）实现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建设健康城市和健康村镇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第十四章　加强影响健康的环境问题治理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深入开展大气、水、土壤等污染防治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实施工业污染源全面达标排放计划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实施工业污染源排污许可管理，推动企业开展自行监测和信息公开，建立排污台账，实现持证按证排污。加快淘汰高污染、高环境风险的工艺、设备与产品。开展工业集聚区污染专项治理。以钢铁、水泥、石化等行业为重点，推进行业达标排放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建立健全环境与健康监测、调查和风险评估制度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第十五章　保障食品药品安全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加强食品安全监管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食品安全标准体系，实现食品安全标准与国际标准基本接轨。加强食品安全风险监测评估，到2030年，食品安全风险监测与食源性疾病报告网络实现全覆盖。全面推行标准化、清洁化农业生产，深入开展农产品质量安全风险评估，推进农兽药残留、重金属污染综合治理，实施兽药抗菌药治理行动。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量安全示范区。推进食品安全信用体系建设，完善食品安全信息公开制度。健全从源头到消费全过程的监管格局，严守从农田到餐桌的每一道防线，让人民群众吃得安全、吃得放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强化药品安全监管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药品（医疗器械）审评审批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第十六章　完善公共安全体系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强化安全生产和职业健康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危害高风险企业实施重点监管。开展重点行业领域职业病危害专项治理。强化职业病报告制度，开展用人单位职业健康促进工作，预防和控制工伤事故及职业病发生。加强全国个人辐射剂量管理和放射诊疗辐射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促进道路交通安全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道路交通安全设施设计、规划和建设，组织实施公路安全生命防护工程，治理公路安全隐患。严格道路运输安全管理，提升企业安全自律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预防和减少伤害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提高突发事件应急能力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第五节　健全口岸公共卫生体系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第六篇　发展健康产业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第十七章　优化多元办医格局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第十八章　发展健康服务新业态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微企业配套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引导发展专业的医学检验中心、医疗影像中心、病理诊断中心和血液透析中心等。支持发展第三方医疗服务评价、健康管理服务评价，以及健康市场调查和咨询服务。鼓励社会力量提供食品药品检测服务。完善科技中介体系，大力发展专业化、市场化医药科技成果转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第十九章　积极发展健身休闲运动产业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第二十章　促进医药产业发展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加强医药技术创新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政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辅料包材和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提升产业发展水平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第七篇　健全支撑与保障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第二十一章　深化体制机制改革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把健康融入所有政策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加强各部门各行业的沟通协作，形成促进健康的合力。全面建立健康影响评价评估制度，系统评估各项经济社会发展规划和政策、重大工程项目对健康的影响，健全监督机制。畅通公众参与渠道，加强社会监督。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全面深化医药卫生体制改革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完善健康筹资机制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加快转变政府职能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构建事中和事后监管体系，全面推开“双随机、一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第二十二章　加强健康人力资源建设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加强健康人才培养培训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医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教育慕课联盟为支撑的健康教育培训云平台，便捷医务人员终身教育。加强社会体育指导员队伍建设，到2030年，实现每千人拥有社会体育指导员2.3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创新人才使用评价激励机制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第二十三章　推动健康科技创新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构建国家医学科技创新体系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推进医学科技进步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启动实施脑科学与类脑研究、健康保障等重大科技项目和重大工程，推进国家科技重大专项、国家重点研发计划重点专项等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第二十四章　建设健康信息化服务体系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完善人口健康信息服务体系建设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建成统一权威、互联互通的人口健康信息平台，规范和推动“互联网+健康医疗”服务，创新互联网健康医疗服务模式，持续推进覆盖全生命周期的预防、治疗、康复和自主健康管理一体化的国民健康信息服务。实施健康中国云服务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台互通共享、规范应用，人人拥有规范化的电子健康档案和功能完备的健康卡，远程医疗覆盖省市县乡四级医疗卫生机构，全面实现人口健康信息规范管理和使用，满足个性化服务和精准化医疗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推进健康医疗大数据应用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健康医疗大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医疗大数据在行业治理、临床和科研、公共卫生、教育培训等领域的应用，培育健康医疗大数据应用新业态。加强健康医疗大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第二十五章　加强健康法治建设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动颁布并实施基本医疗卫生法、中医药法，修订实施药品管理法，加强重点领域法律法规的立法和修订工作，完善部门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第二十六章　加强国际交流合作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第八篇　强化组织实施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第二十七章　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完善健康中国建设推进协调机制，统筹协调推进健康中国建设全局性工作，审议重大项目、重大政策、重大工程、重大问题和重要工作安排，加强战略谋划，指导部门、地方开展工作。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第二十八章　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第二十九章　做好实施监测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　　　　　　　　　　　　　　　　　　　　　　　　　　　　　　　　　　（新华社北京2016年10月25日电）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67C548BA"/>
    <w:rsid w:val="67C5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2023-05-26T01:33:00Z</dcterms:created>
  <dc:creator>萌萌妈</dc:creator>
  <cp:lastModifiedBy>萌萌妈</cp:lastModifiedBy>
  <dcterms:modified xsi:type="dcterms:W3CDTF">2023-05-26T01:33:43Z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9945663FB7A1407885C7DB54D02D8D60_11</vt:lpwstr>
  </property>
</Properties>
</file>