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23"/>
        </w:tabs>
        <w:spacing w:line="360" w:lineRule="exact"/>
        <w:ind w:right="57" w:firstLine="420" w:firstLineChars="2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指在麻醉实施前、手术开始前和患者离开手术室前对患者身份、手术部位、手术方式等进行多方参与的核查，以保障医疗质量和患者安全的制度。</w:t>
      </w:r>
      <w:r>
        <w:rPr>
          <w:rFonts w:hint="eastAsia" w:asciiTheme="minorEastAsia" w:hAnsiTheme="minorEastAsia" w:cstheme="minorEastAsia"/>
          <w:color w:val="auto"/>
          <w:u w:val="none" w:color="auto"/>
        </w:rPr>
        <w:t>本制度适用于各级各类手术，有创操作可参照执行。</w:t>
      </w:r>
    </w:p>
    <w:p>
      <w:pPr>
        <w:widowControl/>
        <w:tabs>
          <w:tab w:val="left" w:pos="623"/>
        </w:tabs>
        <w:spacing w:line="360" w:lineRule="exact"/>
        <w:ind w:right="57"/>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1</w:t>
      </w:r>
      <w:r>
        <w:rPr>
          <w:rFonts w:hint="eastAsia" w:asciiTheme="minorEastAsia" w:hAnsiTheme="minorEastAsia" w:cstheme="minorEastAsia"/>
          <w:color w:val="auto"/>
          <w:kern w:val="0"/>
          <w:szCs w:val="21"/>
          <w:u w:val="none" w:color="auto"/>
          <w:lang w:val="en-US" w:eastAsia="zh-CN"/>
        </w:rPr>
        <w:t>.</w:t>
      </w:r>
      <w:r>
        <w:rPr>
          <w:rFonts w:hint="eastAsia" w:asciiTheme="minorEastAsia" w:hAnsiTheme="minorEastAsia" w:cstheme="minorEastAsia"/>
          <w:color w:val="auto"/>
          <w:kern w:val="0"/>
          <w:szCs w:val="21"/>
          <w:u w:val="none" w:color="auto"/>
        </w:rPr>
        <w:t>手术治疗应尽量避免对患者造成不必要的损害，实施过程中要求确保“正确患者、正确的麻醉、</w:t>
      </w:r>
    </w:p>
    <w:p>
      <w:pPr>
        <w:widowControl/>
        <w:tabs>
          <w:tab w:val="left" w:pos="623"/>
        </w:tabs>
        <w:spacing w:line="360" w:lineRule="exact"/>
        <w:ind w:right="57" w:firstLine="210" w:firstLineChars="1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正确的手术部位、正确的手术方式”，以有效降低手术差错发生率。</w:t>
      </w:r>
    </w:p>
    <w:p>
      <w:pPr>
        <w:widowControl/>
        <w:tabs>
          <w:tab w:val="left" w:pos="623"/>
        </w:tabs>
        <w:spacing w:line="360" w:lineRule="exact"/>
        <w:ind w:right="57"/>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2</w:t>
      </w:r>
      <w:r>
        <w:rPr>
          <w:rFonts w:hint="eastAsia" w:asciiTheme="minorEastAsia" w:hAnsiTheme="minorEastAsia" w:cstheme="minorEastAsia"/>
          <w:color w:val="auto"/>
          <w:kern w:val="0"/>
          <w:szCs w:val="21"/>
          <w:u w:val="none" w:color="auto"/>
          <w:lang w:val="en-US" w:eastAsia="zh-CN"/>
        </w:rPr>
        <w:t>.</w:t>
      </w:r>
      <w:r>
        <w:rPr>
          <w:rFonts w:hint="eastAsia" w:asciiTheme="minorEastAsia" w:hAnsiTheme="minorEastAsia" w:cstheme="minorEastAsia"/>
          <w:color w:val="auto"/>
          <w:kern w:val="0"/>
          <w:szCs w:val="21"/>
          <w:u w:val="none" w:color="auto"/>
        </w:rPr>
        <w:t>所有手术患者均应配戴标示有患者身份识别信息的标识（腕带），并按照要求做好手术标记；确</w:t>
      </w:r>
    </w:p>
    <w:p>
      <w:pPr>
        <w:widowControl/>
        <w:tabs>
          <w:tab w:val="left" w:pos="623"/>
        </w:tabs>
        <w:spacing w:line="360" w:lineRule="exact"/>
        <w:ind w:right="57" w:firstLine="210" w:firstLineChars="1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 xml:space="preserve">认用药和输血及手术器械、物品等。 </w:t>
      </w:r>
    </w:p>
    <w:p>
      <w:pPr>
        <w:widowControl/>
        <w:tabs>
          <w:tab w:val="left" w:pos="623"/>
        </w:tabs>
        <w:spacing w:line="360" w:lineRule="exact"/>
        <w:ind w:right="57"/>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3</w:t>
      </w:r>
      <w:r>
        <w:rPr>
          <w:rFonts w:hint="eastAsia" w:asciiTheme="minorEastAsia" w:hAnsiTheme="minorEastAsia" w:cstheme="minorEastAsia"/>
          <w:color w:val="auto"/>
          <w:kern w:val="0"/>
          <w:szCs w:val="21"/>
          <w:u w:val="none" w:color="auto"/>
          <w:lang w:val="en-US" w:eastAsia="zh-CN"/>
        </w:rPr>
        <w:t>.</w:t>
      </w:r>
      <w:r>
        <w:rPr>
          <w:rFonts w:hint="eastAsia" w:asciiTheme="minorEastAsia" w:hAnsiTheme="minorEastAsia" w:cstheme="minorEastAsia"/>
          <w:color w:val="auto"/>
          <w:kern w:val="0"/>
          <w:szCs w:val="21"/>
          <w:u w:val="none" w:color="auto"/>
        </w:rPr>
        <w:t>手术安全核查分别由手术医师/操作医师、麻醉医师和手术室护士主持，共同执行并逐项填写《手</w:t>
      </w:r>
    </w:p>
    <w:p>
      <w:pPr>
        <w:widowControl/>
        <w:tabs>
          <w:tab w:val="left" w:pos="623"/>
        </w:tabs>
        <w:spacing w:line="360" w:lineRule="exact"/>
        <w:ind w:right="57" w:firstLine="210" w:firstLineChars="1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术安全核查表》、《产房分娩安全核查表》。</w:t>
      </w:r>
    </w:p>
    <w:p>
      <w:pPr>
        <w:widowControl/>
        <w:tabs>
          <w:tab w:val="left" w:pos="623"/>
        </w:tabs>
        <w:spacing w:line="360" w:lineRule="exact"/>
        <w:ind w:right="57"/>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4</w:t>
      </w:r>
      <w:r>
        <w:rPr>
          <w:rFonts w:hint="eastAsia" w:asciiTheme="minorEastAsia" w:hAnsiTheme="minorEastAsia" w:cstheme="minorEastAsia"/>
          <w:color w:val="auto"/>
          <w:kern w:val="0"/>
          <w:szCs w:val="21"/>
          <w:u w:val="none" w:color="auto"/>
          <w:lang w:val="en-US" w:eastAsia="zh-CN"/>
        </w:rPr>
        <w:t>.</w:t>
      </w:r>
      <w:r>
        <w:rPr>
          <w:rFonts w:hint="eastAsia" w:asciiTheme="minorEastAsia" w:hAnsiTheme="minorEastAsia" w:cstheme="minorEastAsia"/>
          <w:color w:val="auto"/>
          <w:kern w:val="0"/>
          <w:szCs w:val="21"/>
          <w:u w:val="none" w:color="auto"/>
        </w:rPr>
        <w:t>手术室手术安全核查的内容及流程：</w:t>
      </w:r>
    </w:p>
    <w:p>
      <w:pPr>
        <w:widowControl/>
        <w:tabs>
          <w:tab w:val="left" w:pos="623"/>
        </w:tabs>
        <w:spacing w:line="360" w:lineRule="exact"/>
        <w:ind w:right="57" w:firstLine="210" w:firstLineChars="1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4.1 麻醉实施前：由麻醉医师主持，安全核查的关键内容是确认手术患者身份、手术部位、术式</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名称以及相关的术前准备是否完成。手术医生、麻醉医生、巡回护士三方按《手术安全核查</w:t>
      </w:r>
    </w:p>
    <w:p>
      <w:pPr>
        <w:widowControl/>
        <w:tabs>
          <w:tab w:val="left" w:pos="623"/>
        </w:tabs>
        <w:spacing w:line="360" w:lineRule="exact"/>
        <w:ind w:right="57" w:firstLine="630" w:firstLineChars="300"/>
        <w:rPr>
          <w:rFonts w:hint="eastAsia" w:asciiTheme="minorEastAsia" w:hAnsiTheme="minorEastAsia" w:cstheme="minorEastAsia"/>
          <w:color w:val="auto"/>
          <w:u w:val="none" w:color="auto"/>
        </w:rPr>
      </w:pPr>
      <w:r>
        <w:rPr>
          <w:rFonts w:hint="eastAsia" w:asciiTheme="minorEastAsia" w:hAnsiTheme="minorEastAsia" w:cstheme="minorEastAsia"/>
          <w:color w:val="auto"/>
          <w:kern w:val="0"/>
          <w:szCs w:val="21"/>
          <w:u w:val="none" w:color="auto"/>
        </w:rPr>
        <w:t>表》的具体内容，</w:t>
      </w:r>
      <w:r>
        <w:rPr>
          <w:rFonts w:hint="eastAsia" w:asciiTheme="minorEastAsia" w:hAnsiTheme="minorEastAsia" w:cstheme="minorEastAsia"/>
          <w:color w:val="auto"/>
          <w:u w:val="none" w:color="auto"/>
        </w:rPr>
        <w:t>依次核对患者姓名、性别、年龄、住院号、手术方式、知情同意情况、手</w:t>
      </w:r>
    </w:p>
    <w:p>
      <w:pPr>
        <w:widowControl/>
        <w:tabs>
          <w:tab w:val="left" w:pos="623"/>
        </w:tabs>
        <w:spacing w:line="360" w:lineRule="exact"/>
        <w:ind w:right="57" w:firstLine="630" w:firstLineChars="300"/>
        <w:rPr>
          <w:rFonts w:hint="eastAsia" w:asciiTheme="minorEastAsia" w:hAnsiTheme="minorEastAsia" w:cstheme="minorEastAsia"/>
          <w:color w:val="auto"/>
          <w:u w:val="none" w:color="auto"/>
        </w:rPr>
      </w:pPr>
      <w:r>
        <w:rPr>
          <w:rFonts w:hint="eastAsia" w:asciiTheme="minorEastAsia" w:hAnsiTheme="minorEastAsia" w:cstheme="minorEastAsia"/>
          <w:color w:val="auto"/>
          <w:u w:val="none" w:color="auto"/>
        </w:rPr>
        <w:t>术部位与标识、</w:t>
      </w:r>
      <w:r>
        <w:rPr>
          <w:rFonts w:hint="eastAsia" w:asciiTheme="minorEastAsia" w:hAnsiTheme="minorEastAsia" w:cstheme="minorEastAsia"/>
          <w:color w:val="auto"/>
          <w:kern w:val="0"/>
          <w:szCs w:val="21"/>
          <w:u w:val="none" w:color="auto"/>
        </w:rPr>
        <w:t>术前讨论与术前小结是否完备</w:t>
      </w:r>
      <w:r>
        <w:rPr>
          <w:rFonts w:hint="eastAsia" w:asciiTheme="minorEastAsia" w:hAnsiTheme="minorEastAsia" w:cstheme="minorEastAsia"/>
          <w:color w:val="auto"/>
          <w:u w:val="none" w:color="auto"/>
        </w:rPr>
        <w:t>、麻醉安全检查、皮肤是否完整、术野皮肤准</w:t>
      </w:r>
    </w:p>
    <w:p>
      <w:pPr>
        <w:widowControl/>
        <w:tabs>
          <w:tab w:val="left" w:pos="623"/>
        </w:tabs>
        <w:spacing w:line="360" w:lineRule="exact"/>
        <w:ind w:right="57" w:firstLine="630" w:firstLineChars="300"/>
        <w:rPr>
          <w:rFonts w:hint="eastAsia" w:asciiTheme="minorEastAsia" w:hAnsiTheme="minorEastAsia" w:cstheme="minorEastAsia"/>
          <w:color w:val="auto"/>
          <w:u w:val="none" w:color="auto"/>
        </w:rPr>
      </w:pPr>
      <w:r>
        <w:rPr>
          <w:rFonts w:hint="eastAsia" w:asciiTheme="minorEastAsia" w:hAnsiTheme="minorEastAsia" w:cstheme="minorEastAsia"/>
          <w:color w:val="auto"/>
          <w:u w:val="none" w:color="auto"/>
        </w:rPr>
        <w:t>备、静脉通道建立情况、患者过敏史、抗菌药物皮试结果、术前备血情况、假体、体内植入</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u w:val="none" w:color="auto"/>
        </w:rPr>
        <w:t>物、影像学资料等内容</w:t>
      </w:r>
      <w:r>
        <w:rPr>
          <w:rFonts w:hint="eastAsia" w:asciiTheme="minorEastAsia" w:hAnsiTheme="minorEastAsia" w:cstheme="minorEastAsia"/>
          <w:color w:val="auto"/>
          <w:kern w:val="0"/>
          <w:szCs w:val="21"/>
          <w:u w:val="none" w:color="auto"/>
        </w:rPr>
        <w:t>。记录核查完成时间，具体到分钟。</w:t>
      </w:r>
    </w:p>
    <w:p>
      <w:pPr>
        <w:widowControl/>
        <w:tabs>
          <w:tab w:val="left" w:pos="623"/>
        </w:tabs>
        <w:spacing w:line="360" w:lineRule="exact"/>
        <w:ind w:right="57" w:firstLine="210" w:firstLineChars="1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4.2 手术开始前：由手术医师/操作医师主持，安全核查的关键内容是确保三方核査人员在各自</w:t>
      </w:r>
    </w:p>
    <w:p>
      <w:pPr>
        <w:widowControl/>
        <w:tabs>
          <w:tab w:val="left" w:pos="623"/>
        </w:tabs>
        <w:spacing w:line="360" w:lineRule="exact"/>
        <w:ind w:right="57" w:firstLine="630" w:firstLineChars="300"/>
        <w:rPr>
          <w:rFonts w:hint="eastAsia" w:asciiTheme="minorEastAsia" w:hAnsiTheme="minorEastAsia" w:cstheme="minorEastAsia"/>
          <w:color w:val="auto"/>
          <w:u w:val="none" w:color="auto"/>
        </w:rPr>
      </w:pPr>
      <w:r>
        <w:rPr>
          <w:rFonts w:hint="eastAsia" w:asciiTheme="minorEastAsia" w:hAnsiTheme="minorEastAsia" w:cstheme="minorEastAsia"/>
          <w:color w:val="auto"/>
          <w:kern w:val="0"/>
          <w:szCs w:val="21"/>
          <w:u w:val="none" w:color="auto"/>
        </w:rPr>
        <w:t>专业角度关键问题上的再次沟通、风险预警及相应准备。</w:t>
      </w:r>
      <w:r>
        <w:rPr>
          <w:rFonts w:hint="eastAsia" w:asciiTheme="minorEastAsia" w:hAnsiTheme="minorEastAsia" w:cstheme="minorEastAsia"/>
          <w:color w:val="auto"/>
          <w:u w:val="none" w:color="auto"/>
        </w:rPr>
        <w:t>三方共同核查患者姓名、住院号、</w:t>
      </w:r>
    </w:p>
    <w:p>
      <w:pPr>
        <w:widowControl/>
        <w:tabs>
          <w:tab w:val="left" w:pos="623"/>
        </w:tabs>
        <w:spacing w:line="360" w:lineRule="exact"/>
        <w:ind w:right="57" w:firstLine="630" w:firstLineChars="300"/>
        <w:rPr>
          <w:rFonts w:hint="eastAsia" w:asciiTheme="minorEastAsia" w:hAnsiTheme="minorEastAsia" w:cstheme="minorEastAsia"/>
          <w:color w:val="auto"/>
          <w:u w:val="none" w:color="auto"/>
        </w:rPr>
      </w:pPr>
      <w:r>
        <w:rPr>
          <w:rFonts w:hint="eastAsia" w:asciiTheme="minorEastAsia" w:hAnsiTheme="minorEastAsia" w:cstheme="minorEastAsia"/>
          <w:color w:val="auto"/>
          <w:u w:val="none" w:color="auto"/>
        </w:rPr>
        <w:t>手术方式、手术部位与标识，并确认风险预警等内容。手术物品准备情况的核查由手术室护</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u w:val="none" w:color="auto"/>
        </w:rPr>
        <w:t>士执行并向手术医师和麻醉医师报告</w:t>
      </w:r>
      <w:r>
        <w:rPr>
          <w:rFonts w:hint="eastAsia" w:asciiTheme="minorEastAsia" w:hAnsiTheme="minorEastAsia" w:cstheme="minorEastAsia"/>
          <w:color w:val="auto"/>
          <w:kern w:val="0"/>
          <w:szCs w:val="21"/>
          <w:u w:val="none" w:color="auto"/>
        </w:rPr>
        <w:t>。最后记录核查完成时间，具体到分钟。</w:t>
      </w:r>
    </w:p>
    <w:p>
      <w:pPr>
        <w:widowControl/>
        <w:tabs>
          <w:tab w:val="left" w:pos="623"/>
        </w:tabs>
        <w:spacing w:line="360" w:lineRule="exact"/>
        <w:ind w:right="57" w:firstLine="210" w:firstLineChars="1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4.3 患者离开手术室前：由手术室护士主持，安全核查的关键内容是确保准确的手术物品清点及</w:t>
      </w:r>
    </w:p>
    <w:p>
      <w:pPr>
        <w:widowControl/>
        <w:tabs>
          <w:tab w:val="left" w:pos="623"/>
        </w:tabs>
        <w:spacing w:line="360" w:lineRule="exact"/>
        <w:ind w:right="57" w:firstLine="630" w:firstLineChars="300"/>
        <w:rPr>
          <w:rFonts w:hint="eastAsia" w:asciiTheme="minorEastAsia" w:hAnsiTheme="minorEastAsia" w:cstheme="minorEastAsia"/>
          <w:color w:val="auto"/>
          <w:u w:val="none" w:color="auto"/>
        </w:rPr>
      </w:pPr>
      <w:r>
        <w:rPr>
          <w:rFonts w:hint="eastAsia" w:asciiTheme="minorEastAsia" w:hAnsiTheme="minorEastAsia" w:cstheme="minorEastAsia"/>
          <w:color w:val="auto"/>
          <w:kern w:val="0"/>
          <w:szCs w:val="21"/>
          <w:u w:val="none" w:color="auto"/>
        </w:rPr>
        <w:t>标本处置、术后注意事项等。</w:t>
      </w:r>
      <w:r>
        <w:rPr>
          <w:rFonts w:hint="eastAsia" w:asciiTheme="minorEastAsia" w:hAnsiTheme="minorEastAsia" w:cstheme="minorEastAsia"/>
          <w:color w:val="auto"/>
          <w:u w:val="none" w:color="auto"/>
        </w:rPr>
        <w:t>三方共同核查患者姓名、住院号、实际手术方式，术中用药、</w:t>
      </w:r>
    </w:p>
    <w:p>
      <w:pPr>
        <w:widowControl/>
        <w:tabs>
          <w:tab w:val="left" w:pos="623"/>
        </w:tabs>
        <w:spacing w:line="360" w:lineRule="exact"/>
        <w:ind w:right="57" w:firstLine="630" w:firstLineChars="300"/>
        <w:rPr>
          <w:rFonts w:hint="eastAsia" w:asciiTheme="minorEastAsia" w:hAnsiTheme="minorEastAsia" w:cstheme="minorEastAsia"/>
          <w:color w:val="auto"/>
          <w:u w:val="none" w:color="auto"/>
        </w:rPr>
      </w:pPr>
      <w:r>
        <w:rPr>
          <w:rFonts w:hint="eastAsia" w:asciiTheme="minorEastAsia" w:hAnsiTheme="minorEastAsia" w:cstheme="minorEastAsia"/>
          <w:color w:val="auto"/>
          <w:u w:val="none" w:color="auto"/>
        </w:rPr>
        <w:t>输血核查、手术用物清点、确认手术标本及标签正确、检查动静脉通路、引流管，确认是否</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u w:val="none" w:color="auto"/>
        </w:rPr>
        <w:t>有需要处理的设备问题、患者去向等内容。</w:t>
      </w:r>
      <w:r>
        <w:rPr>
          <w:rFonts w:hint="eastAsia" w:asciiTheme="minorEastAsia" w:hAnsiTheme="minorEastAsia" w:cstheme="minorEastAsia"/>
          <w:color w:val="auto"/>
          <w:kern w:val="0"/>
          <w:szCs w:val="21"/>
          <w:u w:val="none" w:color="auto"/>
        </w:rPr>
        <w:t>最后记录核查完成时间，具体到分钟。</w:t>
      </w:r>
    </w:p>
    <w:p>
      <w:pPr>
        <w:widowControl/>
        <w:tabs>
          <w:tab w:val="left" w:pos="623"/>
        </w:tabs>
        <w:spacing w:line="360" w:lineRule="exact"/>
        <w:ind w:right="57" w:firstLine="210" w:firstLineChars="1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4.4 产房分娩安全核查是由医师和助产士在确定临产、准备接产和分娩后2小时，共同对孕产妇</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和胎儿/新生儿相关情况进行核查的记录，适用于经阴道试产/分娩的产妇，分确定临产、准</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别接产和分娩后2小时三个时间节点进行，按照产妇及其新生儿从一个地点到另一个地点，</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从一个助产士到另一个助产士的顺序认真做好安全核查工作，规范填写《产房分娩安全核查</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表》，记录完成时间，具体到分钟。</w:t>
      </w:r>
    </w:p>
    <w:p>
      <w:pPr>
        <w:widowControl/>
        <w:tabs>
          <w:tab w:val="left" w:pos="623"/>
        </w:tabs>
        <w:spacing w:line="360" w:lineRule="exact"/>
        <w:ind w:right="57"/>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5</w:t>
      </w:r>
      <w:r>
        <w:rPr>
          <w:rFonts w:hint="eastAsia" w:asciiTheme="minorEastAsia" w:hAnsiTheme="minorEastAsia" w:cstheme="minorEastAsia"/>
          <w:color w:val="auto"/>
          <w:kern w:val="0"/>
          <w:szCs w:val="21"/>
          <w:u w:val="none" w:color="auto"/>
          <w:lang w:val="en-US" w:eastAsia="zh-CN"/>
        </w:rPr>
        <w:t>.</w:t>
      </w:r>
      <w:r>
        <w:rPr>
          <w:rFonts w:hint="eastAsia" w:asciiTheme="minorEastAsia" w:hAnsiTheme="minorEastAsia" w:cstheme="minorEastAsia"/>
          <w:color w:val="auto"/>
          <w:kern w:val="0"/>
          <w:szCs w:val="21"/>
          <w:u w:val="none" w:color="auto"/>
        </w:rPr>
        <w:t>注意事项</w:t>
      </w:r>
    </w:p>
    <w:p>
      <w:pPr>
        <w:widowControl/>
        <w:tabs>
          <w:tab w:val="left" w:pos="623"/>
        </w:tabs>
        <w:spacing w:line="360" w:lineRule="exact"/>
        <w:ind w:right="57" w:firstLine="210" w:firstLineChars="1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5.1 手术安全核查工作由核查主持人其按照核查表项目逐一提问，三方人员逐一口头回答各自相</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关内容，共同确认，三方确认后分别在《手术安全核查表》上签名。</w:t>
      </w:r>
    </w:p>
    <w:p>
      <w:pPr>
        <w:widowControl/>
        <w:tabs>
          <w:tab w:val="left" w:pos="623"/>
        </w:tabs>
        <w:spacing w:line="360" w:lineRule="exact"/>
        <w:ind w:right="57" w:firstLine="210" w:firstLineChars="1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5.2 手术安全核査强调口头确认手术安全核查表的所有项目，必须按照上述步骤依次进行，每一</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步核查无误后方可进行下一步操作，避免核査内容不完整或核查人员缺席，不得提前填写表</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格，避免流于形式。</w:t>
      </w:r>
    </w:p>
    <w:p>
      <w:pPr>
        <w:widowControl/>
        <w:tabs>
          <w:tab w:val="left" w:pos="623"/>
        </w:tabs>
        <w:spacing w:line="360" w:lineRule="exact"/>
        <w:ind w:right="57" w:firstLine="210" w:firstLineChars="1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5.3</w:t>
      </w:r>
      <w:r>
        <w:rPr>
          <w:rFonts w:asciiTheme="minorEastAsia" w:hAnsiTheme="minorEastAsia" w:cstheme="minorEastAsia"/>
          <w:color w:val="auto"/>
          <w:kern w:val="0"/>
          <w:szCs w:val="21"/>
          <w:u w:val="none" w:color="auto"/>
        </w:rPr>
        <w:t xml:space="preserve"> </w:t>
      </w:r>
      <w:r>
        <w:rPr>
          <w:rFonts w:hint="eastAsia" w:asciiTheme="minorEastAsia" w:hAnsiTheme="minorEastAsia" w:cstheme="minorEastAsia"/>
          <w:color w:val="auto"/>
          <w:kern w:val="0"/>
          <w:szCs w:val="21"/>
          <w:u w:val="none" w:color="auto"/>
        </w:rPr>
        <w:t>术中用药、输血的核查：由麻醉医师或手术医师根据情况需要下达医嘱并做好相应记录，由</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手术室护士与麻醉医师共同核查。要注意预防性抗菌药物给药时间等信息的核查，应按照《抗</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菌药物临床应用指导原则（2015年版)》（国卫办医发〔2015〕43 号)等文件的要求执行，</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尽量减少手术部位感染的风险。</w:t>
      </w:r>
    </w:p>
    <w:p>
      <w:pPr>
        <w:widowControl/>
        <w:tabs>
          <w:tab w:val="left" w:pos="623"/>
        </w:tabs>
        <w:spacing w:line="360" w:lineRule="exact"/>
        <w:ind w:right="57" w:firstLine="210" w:firstLineChars="1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5.4 将手术安全核查制度的执行情况纳入日常医疗质量安全管理与考核内容，闭环管理，执行医</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疗管理部门、护理管理部门应建立可靠的管理监测方法，定期、不定期地对对手术患者在送</w:t>
      </w:r>
    </w:p>
    <w:p>
      <w:pPr>
        <w:widowControl/>
        <w:tabs>
          <w:tab w:val="left" w:pos="623"/>
        </w:tabs>
        <w:spacing w:line="360" w:lineRule="exact"/>
        <w:ind w:right="57" w:firstLine="630" w:firstLineChars="300"/>
        <w:rPr>
          <w:rFonts w:hint="eastAsia"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达术前准备室或手术室前是否完成手术标记、手术安全核查执行情况进行现场监督检查，提</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kern w:val="0"/>
          <w:szCs w:val="21"/>
          <w:u w:val="none" w:color="auto"/>
        </w:rPr>
        <w:t>出持续改进的措施并加以落实。</w:t>
      </w:r>
    </w:p>
    <w:p>
      <w:pPr>
        <w:widowControl/>
        <w:tabs>
          <w:tab w:val="left" w:pos="623"/>
        </w:tabs>
        <w:spacing w:line="360" w:lineRule="exact"/>
        <w:ind w:right="57" w:firstLine="210" w:firstLineChars="100"/>
        <w:rPr>
          <w:rFonts w:hint="eastAsia" w:asciiTheme="minorEastAsia" w:hAnsiTheme="minorEastAsia" w:cstheme="minorEastAsia"/>
          <w:color w:val="auto"/>
          <w:u w:val="none" w:color="auto"/>
        </w:rPr>
      </w:pPr>
      <w:r>
        <w:rPr>
          <w:rFonts w:hint="eastAsia" w:asciiTheme="minorEastAsia" w:hAnsiTheme="minorEastAsia" w:cstheme="minorEastAsia"/>
          <w:color w:val="auto"/>
          <w:kern w:val="0"/>
          <w:szCs w:val="21"/>
          <w:u w:val="none" w:color="auto"/>
        </w:rPr>
        <w:t>5.5 手术安全核查表保存。手术安全核查表作为对手术安全核查工作的客观记录，</w:t>
      </w:r>
      <w:r>
        <w:rPr>
          <w:rFonts w:hint="eastAsia" w:asciiTheme="minorEastAsia" w:hAnsiTheme="minorEastAsia" w:cstheme="minorEastAsia"/>
          <w:color w:val="auto"/>
          <w:u w:val="none" w:color="auto"/>
        </w:rPr>
        <w:t>住院患者《手</w:t>
      </w:r>
    </w:p>
    <w:p>
      <w:pPr>
        <w:widowControl/>
        <w:tabs>
          <w:tab w:val="left" w:pos="623"/>
        </w:tabs>
        <w:spacing w:line="360" w:lineRule="exact"/>
        <w:ind w:right="57" w:firstLine="630" w:firstLineChars="300"/>
        <w:rPr>
          <w:rFonts w:asciiTheme="minorEastAsia" w:hAnsiTheme="minorEastAsia" w:cstheme="minorEastAsia"/>
          <w:color w:val="auto"/>
          <w:kern w:val="0"/>
          <w:szCs w:val="21"/>
          <w:u w:val="none" w:color="auto"/>
        </w:rPr>
      </w:pPr>
      <w:r>
        <w:rPr>
          <w:rFonts w:hint="eastAsia" w:asciiTheme="minorEastAsia" w:hAnsiTheme="minorEastAsia" w:cstheme="minorEastAsia"/>
          <w:color w:val="auto"/>
          <w:u w:val="none" w:color="auto"/>
        </w:rPr>
        <w:t>术安全核查表》应归入病历中保管，非住院患者《手术安全核查表》由手术室负责保存1年</w:t>
      </w:r>
      <w:r>
        <w:rPr>
          <w:rFonts w:hint="eastAsia" w:asciiTheme="minorEastAsia" w:hAnsiTheme="minorEastAsia" w:cstheme="minorEastAsia"/>
          <w:color w:val="auto"/>
          <w:kern w:val="0"/>
          <w:szCs w:val="21"/>
          <w:u w:val="none" w:color="auto"/>
        </w:rPr>
        <w:t>。</w:t>
      </w:r>
    </w:p>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263"/>
      <w:gridCol w:w="1419"/>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0" w:type="dxa"/>
          <w:gridSpan w:val="4"/>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等线" w:hAnsi="等线" w:cs="等线"/>
              <w:sz w:val="20"/>
              <w:szCs w:val="21"/>
            </w:rPr>
          </w:pPr>
          <w:r>
            <w:rPr>
              <w:rFonts w:hint="eastAsia" w:ascii="等线" w:hAnsi="等线" w:cs="等线"/>
              <w:sz w:val="20"/>
              <w:szCs w:val="21"/>
            </w:rPr>
            <w:t>题目：</w:t>
          </w:r>
          <w:r>
            <w:rPr>
              <w:rFonts w:hint="eastAsia" w:ascii="黑体" w:hAnsi="黑体" w:eastAsia="黑体" w:cs="黑体"/>
              <w:b/>
              <w:sz w:val="28"/>
              <w:szCs w:val="28"/>
            </w:rPr>
            <w:t>手术安全核查制度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sz w:val="20"/>
              <w:szCs w:val="21"/>
            </w:rPr>
          </w:pPr>
          <w:r>
            <w:rPr>
              <w:rFonts w:hint="eastAsia" w:ascii="宋体" w:hAnsi="宋体" w:cs="等线"/>
              <w:sz w:val="20"/>
              <w:szCs w:val="21"/>
            </w:rPr>
            <w:t>颁布部门</w:t>
          </w:r>
        </w:p>
      </w:tc>
      <w:tc>
        <w:tcPr>
          <w:tcW w:w="32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sz w:val="20"/>
              <w:szCs w:val="21"/>
            </w:rPr>
          </w:pPr>
          <w:r>
            <w:rPr>
              <w:rFonts w:hint="eastAsia" w:ascii="宋体" w:hAnsi="宋体" w:cs="等线"/>
              <w:sz w:val="20"/>
              <w:szCs w:val="21"/>
            </w:rPr>
            <w:t>医务部</w:t>
          </w:r>
        </w:p>
      </w:tc>
      <w:tc>
        <w:tcPr>
          <w:tcW w:w="3715" w:type="dxa"/>
          <w:gridSpan w:val="2"/>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b/>
              <w:bCs/>
              <w:sz w:val="20"/>
              <w:szCs w:val="21"/>
            </w:rPr>
          </w:pPr>
          <w:r>
            <w:rPr>
              <w:rFonts w:hint="eastAsia" w:ascii="宋体" w:hAnsi="宋体" w:cs="等线"/>
              <w:sz w:val="20"/>
              <w:szCs w:val="21"/>
            </w:rPr>
            <w:t>编号：</w:t>
          </w:r>
          <w:r>
            <w:rPr>
              <w:rFonts w:hint="eastAsia" w:asciiTheme="minorEastAsia" w:hAnsiTheme="minorEastAsia" w:cstheme="minorEastAsia"/>
              <w:b/>
              <w:bCs/>
              <w:szCs w:val="21"/>
            </w:rPr>
            <w:t>YL-ZD-O</w:t>
          </w:r>
          <w:r>
            <w:rPr>
              <w:rFonts w:asciiTheme="minorEastAsia" w:hAnsiTheme="minorEastAsia" w:cstheme="minorEastAsia"/>
              <w:b/>
              <w:bCs/>
              <w:szCs w:val="21"/>
            </w:rPr>
            <w:t>3</w:t>
          </w:r>
          <w:r>
            <w:rPr>
              <w:rFonts w:hint="eastAsia" w:asciiTheme="minorEastAsia" w:hAnsiTheme="minorEastAsia" w:cstheme="minorEastAsia"/>
              <w:b/>
              <w:bCs/>
              <w:szCs w:val="21"/>
            </w:rPr>
            <w:t>-0</w:t>
          </w:r>
          <w:r>
            <w:rPr>
              <w:rFonts w:asciiTheme="minorEastAsia" w:hAnsiTheme="minorEastAsia" w:cstheme="minorEastAsia"/>
              <w:b/>
              <w:bCs/>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2"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sz w:val="20"/>
              <w:szCs w:val="21"/>
            </w:rPr>
          </w:pPr>
          <w:r>
            <w:rPr>
              <w:rFonts w:hint="eastAsia" w:ascii="宋体" w:hAnsi="宋体" w:cs="等线"/>
              <w:sz w:val="20"/>
              <w:szCs w:val="21"/>
              <w:lang w:val="en-US" w:eastAsia="zh-CN"/>
            </w:rPr>
            <w:t>制定</w:t>
          </w:r>
          <w:r>
            <w:rPr>
              <w:rFonts w:hint="eastAsia" w:ascii="宋体" w:hAnsi="宋体" w:cs="等线"/>
              <w:sz w:val="20"/>
              <w:szCs w:val="21"/>
            </w:rPr>
            <w:t>日期：</w:t>
          </w:r>
        </w:p>
      </w:tc>
      <w:tc>
        <w:tcPr>
          <w:tcW w:w="32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Theme="minorEastAsia" w:hAnsiTheme="minorEastAsia" w:cstheme="minorEastAsia"/>
              <w:szCs w:val="21"/>
            </w:rPr>
          </w:pPr>
          <w:r>
            <w:rPr>
              <w:rFonts w:asciiTheme="minorEastAsia" w:hAnsiTheme="minorEastAsia" w:cstheme="minorEastAsia"/>
              <w:szCs w:val="21"/>
            </w:rPr>
            <w:t>1992</w:t>
          </w:r>
        </w:p>
      </w:tc>
      <w:tc>
        <w:tcPr>
          <w:tcW w:w="1419" w:type="dxa"/>
          <w:tcBorders>
            <w:top w:val="single" w:color="auto" w:sz="4" w:space="0"/>
            <w:left w:val="single" w:color="auto" w:sz="4" w:space="0"/>
            <w:bottom w:val="single" w:color="auto" w:sz="4" w:space="0"/>
            <w:right w:val="single" w:color="auto" w:sz="4" w:space="0"/>
          </w:tcBorders>
          <w:vAlign w:val="center"/>
        </w:tcPr>
        <w:p>
          <w:pPr>
            <w:pBdr>
              <w:bottom w:val="none" w:color="auto" w:sz="0" w:space="0"/>
            </w:pBdr>
            <w:spacing w:line="360" w:lineRule="exact"/>
            <w:rPr>
              <w:rFonts w:ascii="宋体" w:hAnsi="宋体" w:cs="等线"/>
              <w:sz w:val="20"/>
              <w:szCs w:val="21"/>
            </w:rPr>
          </w:pPr>
          <w:r>
            <w:rPr>
              <w:rFonts w:hint="eastAsia" w:ascii="宋体" w:hAnsi="宋体" w:cs="等线"/>
              <w:sz w:val="20"/>
              <w:szCs w:val="21"/>
            </w:rPr>
            <w:t>修</w:t>
          </w:r>
          <w:r>
            <w:rPr>
              <w:rFonts w:hint="eastAsia" w:ascii="宋体" w:hAnsi="宋体" w:cs="等线"/>
              <w:sz w:val="20"/>
              <w:szCs w:val="21"/>
              <w:lang w:val="en-US" w:eastAsia="zh-CN"/>
            </w:rPr>
            <w:t>订</w:t>
          </w:r>
          <w:r>
            <w:rPr>
              <w:rFonts w:hint="eastAsia" w:ascii="宋体" w:hAnsi="宋体" w:cs="等线"/>
              <w:sz w:val="20"/>
              <w:szCs w:val="21"/>
            </w:rPr>
            <w:t>日期：</w:t>
          </w:r>
        </w:p>
      </w:tc>
      <w:tc>
        <w:tcPr>
          <w:tcW w:w="2296" w:type="dxa"/>
          <w:tcBorders>
            <w:top w:val="single" w:color="auto" w:sz="4" w:space="0"/>
            <w:left w:val="single" w:color="auto" w:sz="4" w:space="0"/>
            <w:bottom w:val="single" w:color="auto" w:sz="4" w:space="0"/>
            <w:right w:val="single" w:color="auto" w:sz="4" w:space="0"/>
          </w:tcBorders>
          <w:vAlign w:val="center"/>
        </w:tcPr>
        <w:p>
          <w:pPr>
            <w:pBdr>
              <w:bottom w:val="none" w:color="auto" w:sz="0" w:space="0"/>
            </w:pBdr>
            <w:rPr>
              <w:rFonts w:asciiTheme="minorEastAsia" w:hAnsiTheme="minorEastAsia" w:cstheme="minorEastAsia"/>
              <w:szCs w:val="21"/>
            </w:rPr>
          </w:pPr>
          <w:r>
            <w:rPr>
              <w:rFonts w:hint="eastAsia" w:asciiTheme="minorEastAsia" w:hAnsiTheme="minorEastAsia" w:cstheme="minorEastAsia"/>
              <w:szCs w:val="21"/>
            </w:rPr>
            <w:t>2012/0</w:t>
          </w:r>
          <w:r>
            <w:rPr>
              <w:rFonts w:asciiTheme="minorEastAsia" w:hAnsiTheme="minorEastAsia" w:cstheme="minorEastAsia"/>
              <w:szCs w:val="21"/>
            </w:rPr>
            <w:t>2 2022/04</w:t>
          </w:r>
        </w:p>
      </w:tc>
    </w:tr>
  </w:tbl>
  <w:p>
    <w:pPr>
      <w:pStyle w:val="3"/>
      <w:pBdr>
        <w:bottom w:val="single" w:color="auto" w:sz="4"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156F3147"/>
    <w:rsid w:val="0BAE31E3"/>
    <w:rsid w:val="156F3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1534</Words>
  <Characters>1564</Characters>
  <Lines>0</Lines>
  <Paragraphs>0</Paragraphs>
  <TotalTime>0</TotalTime>
  <ScaleCrop>false</ScaleCrop>
  <LinksUpToDate>false</LinksUpToDate>
  <CharactersWithSpaces>1575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2022-08-10T08:34:00Z</dcterms:created>
  <dc:creator>飞翔⑦翼</dc:creator>
  <cp:lastModifiedBy>萌萌妈</cp:lastModifiedBy>
  <dcterms:modified xsi:type="dcterms:W3CDTF">2022-08-23T08:46:33Z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BEAE12A24B5A46F3B7BF1752D0D5F467</vt:lpwstr>
  </property>
</Properties>
</file>