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57" w:firstLine="42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9" w:leftChars="33" w:right="57" w:firstLine="42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术前讨论制度是指以降低手术风险、保障手术安全为目的，在患者手术实施前，医师必须对拟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实施手术的手术指征、手术方式、预期效果、手术风险和处置预案等进行讨论的制度。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1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除以紧急抢救生命为目的的急诊手术外，所有住院手术患者必须实施术前讨论，术者必须参加。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right="57" w:firstLine="0" w:firstLineChars="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非紧急抢救的急症手术如时间不允许进行术前讨论，三、四级手术由副主任医师及以上职称医师确定手术方案，重大或复杂手术须由科主任确定手术方案。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2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术前讨论的范围包括手术组讨论、医师团队讨论、病区内讨论和全科讨论。原则上，一、二级手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术由手术组或医师团队讨论确定，三、四级手术由病区和全科讨论确定手术方案，病区或全科讨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论应由科主任或主任（副主任）医师以上人员主持，术者、本科室（医疗组）医师参加。日间手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术患者应按照住院手术进行术前讨论,可以参照手术组讨论或医师团队讨论形式进行。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3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患者手术涉及多学科或存在可能影响手术的合并症，应邀请相关科室参与讨论，或事先完成相关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学科的会诊。新开展手术、高龄患者手术、高风险手术、毁损性手术、非计划二次手术、可能存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在或已存在医患争议或纠纷的手术、患者伴有重要脏器功能衰竭的手术，应当纳入全科讨论范围，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必要及时请麻醉医师、护士长、责任护士及医务部参加。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4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术前讨论时，经治医师应做好各项资料准备，汇报病情后，临床医师从低年资到高年资讨论发言，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相关科室人员发言，主持人归纳总结。术前讨论的内容应</w:t>
      </w:r>
      <w:r>
        <w:rPr>
          <w:rFonts w:asciiTheme="minorEastAsia" w:hAnsiTheme="minorEastAsia" w:cstheme="minorEastAsia"/>
          <w:color w:val="auto"/>
          <w:szCs w:val="21"/>
          <w:u w:val="none" w:color="auto"/>
        </w:rPr>
        <w:tab/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至少包括：患者临床诊断和诊断依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据；患者术前评估（生理、心理和家庭、社会因素等）与准备情况；手术指征与禁忌证、拟行术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式及替代治疗方案；麻醉方式与麻醉风险；手术风险评估；术中、术后注意事项，可能出现的风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险及应对措施；围手术期护理要求等，充分讨论后，由主持人总结并确定手术方案。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5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经治医师做好讨论记录，并应将术前讨论的结论记入病历。术前讨论的结论应包括临床诊断、手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术指征、拟行术式、麻醉方式、术中术后可能出现的风险及应对措施、术前准备、术中术后应当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注意的事项等内容。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/>
        <w:jc w:val="both"/>
        <w:textAlignment w:val="auto"/>
        <w:rPr>
          <w:rFonts w:hint="eastAsia"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6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  <w:lang w:val="en-US" w:eastAsia="zh-CN"/>
        </w:rPr>
        <w:t>.</w:t>
      </w: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术前讨论一般在术前72小时内完成，术前讨论完成后，方可进行术前谈话和签署手术知情同意</w:t>
      </w:r>
    </w:p>
    <w:p>
      <w:pPr>
        <w:keepNext w:val="0"/>
        <w:keepLines w:val="0"/>
        <w:pageBreakBefore w:val="0"/>
        <w:widowControl w:val="0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57" w:firstLine="210" w:firstLineChars="100"/>
        <w:jc w:val="both"/>
        <w:textAlignment w:val="auto"/>
        <w:rPr>
          <w:rFonts w:asciiTheme="minorEastAsia" w:hAnsiTheme="minorEastAsia" w:cstheme="minorEastAsia"/>
          <w:color w:val="auto"/>
          <w:szCs w:val="21"/>
          <w:u w:val="none" w:color="auto"/>
        </w:rPr>
      </w:pPr>
      <w:r>
        <w:rPr>
          <w:rFonts w:hint="eastAsia" w:asciiTheme="minorEastAsia" w:hAnsiTheme="minorEastAsia" w:cstheme="minorEastAsia"/>
          <w:color w:val="auto"/>
          <w:szCs w:val="21"/>
          <w:u w:val="none" w:color="auto"/>
        </w:rPr>
        <w:t>书，开具手术医嘱。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107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9"/>
      <w:gridCol w:w="3263"/>
      <w:gridCol w:w="1419"/>
      <w:gridCol w:w="229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107" w:type="dxa"/>
          <w:gridSpan w:val="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等线" w:hAnsi="等线" w:cs="等线"/>
              <w:kern w:val="2"/>
              <w:sz w:val="20"/>
              <w:szCs w:val="21"/>
            </w:rPr>
          </w:pPr>
          <w:r>
            <w:rPr>
              <w:rFonts w:hint="eastAsia" w:ascii="等线" w:hAnsi="等线" w:cs="等线"/>
              <w:kern w:val="2"/>
              <w:sz w:val="20"/>
              <w:szCs w:val="21"/>
            </w:rPr>
            <w:t>题目：</w:t>
          </w:r>
          <w:r>
            <w:rPr>
              <w:rFonts w:hint="eastAsia" w:ascii="黑体" w:hAnsi="黑体" w:eastAsia="黑体" w:cs="黑体"/>
              <w:b/>
              <w:color w:val="000000"/>
              <w:sz w:val="28"/>
              <w:szCs w:val="28"/>
            </w:rPr>
            <w:t>术前讨论制度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颁布部门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医务部</w:t>
          </w:r>
        </w:p>
      </w:tc>
      <w:tc>
        <w:tcPr>
          <w:tcW w:w="3715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b/>
              <w:bCs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编号：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YL-ZD-O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4</w:t>
          </w:r>
          <w:r>
            <w:rPr>
              <w:rFonts w:hint="eastAsia" w:asciiTheme="minorEastAsia" w:hAnsiTheme="minorEastAsia" w:cstheme="minorEastAsia"/>
              <w:b/>
              <w:bCs/>
              <w:kern w:val="2"/>
              <w:szCs w:val="21"/>
            </w:rPr>
            <w:t>-00</w:t>
          </w:r>
          <w:r>
            <w:rPr>
              <w:rFonts w:asciiTheme="minorEastAsia" w:hAnsiTheme="minorEastAsia" w:cstheme="minorEastAsia"/>
              <w:b/>
              <w:bCs/>
              <w:kern w:val="2"/>
              <w:szCs w:val="21"/>
            </w:rPr>
            <w:t>7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12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制定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pBdr>
              <w:bottom w:val="none" w:color="auto" w:sz="0" w:space="0"/>
            </w:pBdr>
            <w:spacing w:line="360" w:lineRule="exact"/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1992</w:t>
          </w:r>
        </w:p>
      </w:tc>
      <w:tc>
        <w:tcPr>
          <w:tcW w:w="14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spacing w:line="360" w:lineRule="exact"/>
            <w:rPr>
              <w:rFonts w:ascii="宋体" w:hAnsi="宋体" w:cs="等线"/>
              <w:kern w:val="2"/>
              <w:sz w:val="20"/>
              <w:szCs w:val="21"/>
            </w:rPr>
          </w:pPr>
          <w:r>
            <w:rPr>
              <w:rFonts w:hint="eastAsia" w:ascii="宋体" w:hAnsi="宋体" w:cs="等线"/>
              <w:kern w:val="2"/>
              <w:sz w:val="20"/>
              <w:szCs w:val="21"/>
            </w:rPr>
            <w:t>修</w:t>
          </w:r>
          <w:r>
            <w:rPr>
              <w:rFonts w:hint="eastAsia" w:ascii="宋体" w:hAnsi="宋体" w:cs="等线"/>
              <w:kern w:val="2"/>
              <w:sz w:val="20"/>
              <w:szCs w:val="21"/>
              <w:lang w:val="en-US" w:eastAsia="zh-CN"/>
            </w:rPr>
            <w:t>订</w:t>
          </w:r>
          <w:r>
            <w:rPr>
              <w:rFonts w:hint="eastAsia" w:ascii="宋体" w:hAnsi="宋体" w:cs="等线"/>
              <w:kern w:val="2"/>
              <w:sz w:val="20"/>
              <w:szCs w:val="21"/>
            </w:rPr>
            <w:t>日期：</w:t>
          </w:r>
        </w:p>
      </w:tc>
      <w:tc>
        <w:tcPr>
          <w:tcW w:w="229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Bdr>
              <w:bottom w:val="none" w:color="auto" w:sz="0" w:space="0"/>
            </w:pBdr>
            <w:rPr>
              <w:rFonts w:asciiTheme="minorEastAsia" w:hAnsiTheme="minorEastAsia" w:cstheme="minorEastAsia"/>
              <w:kern w:val="2"/>
              <w:szCs w:val="21"/>
            </w:rPr>
          </w:pPr>
          <w:r>
            <w:rPr>
              <w:rFonts w:hint="eastAsia" w:asciiTheme="minorEastAsia" w:hAnsiTheme="minorEastAsia" w:cstheme="minorEastAsia"/>
              <w:kern w:val="2"/>
              <w:szCs w:val="21"/>
            </w:rPr>
            <w:t>2011/10 2017/08</w:t>
          </w:r>
          <w:r>
            <w:rPr>
              <w:rFonts w:asciiTheme="minorEastAsia" w:hAnsiTheme="minorEastAsia" w:cstheme="minorEastAsia"/>
              <w:kern w:val="2"/>
              <w:szCs w:val="21"/>
            </w:rPr>
            <w:t xml:space="preserve"> 2022/04</w:t>
          </w:r>
        </w:p>
      </w:tc>
    </w:tr>
  </w:tbl>
  <w:p>
    <w:pPr>
      <w:pStyle w:val="3"/>
      <w:pBdr>
        <w:bottom w:val="single" w:color="auto" w:sz="4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I2ZGY4OGM4NTc3NDRmNzU1ZmU3ZDJiZjU0ZDkifQ=="/>
  </w:docVars>
  <w:rsids>
    <w:rsidRoot w:val="672F7F1F"/>
    <w:rsid w:val="276E11F4"/>
    <w:rsid w:val="672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865</Characters>
  <Lines>0</Lines>
  <Paragraphs>0</Paragraphs>
  <TotalTime>0</TotalTime>
  <ScaleCrop>false</ScaleCrop>
  <LinksUpToDate>false</LinksUpToDate>
  <CharactersWithSpaces>866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2022-08-10T08:20:00Z</dcterms:created>
  <dc:creator>飞翔⑦翼</dc:creator>
  <cp:lastModifiedBy>萌萌妈</cp:lastModifiedBy>
  <dcterms:modified xsi:type="dcterms:W3CDTF">2022-08-23T08:42:31Z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AE429B030B7A4291B16688A6B77433C0</vt:lpwstr>
  </property>
</Properties>
</file>