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3"/>
        </w:tabs>
        <w:spacing w:line="360" w:lineRule="exact"/>
        <w:ind w:left="69" w:leftChars="33" w:right="57" w:firstLine="420" w:firstLineChars="200"/>
        <w:jc w:val="both"/>
        <w:rPr>
          <w:rFonts w:hint="eastAsia" w:asciiTheme="minorEastAsia" w:hAnsiTheme="minorEastAsia" w:cstheme="minorEastAsia"/>
          <w:color w:val="auto"/>
          <w:szCs w:val="21"/>
          <w:u w:val="none" w:color="auto"/>
        </w:rPr>
      </w:pPr>
    </w:p>
    <w:p>
      <w:pPr>
        <w:tabs>
          <w:tab w:val="left" w:pos="623"/>
        </w:tabs>
        <w:spacing w:line="360" w:lineRule="exact"/>
        <w:ind w:left="69" w:leftChars="33" w:right="57" w:firstLine="420" w:firstLineChars="2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值班和交接班制度是指医疗机构及其医务人员通过值班和交接班机制保障患者诊疗过程连续</w:t>
      </w:r>
    </w:p>
    <w:p>
      <w:pPr>
        <w:tabs>
          <w:tab w:val="left" w:pos="623"/>
        </w:tabs>
        <w:spacing w:line="360" w:lineRule="exact"/>
        <w:ind w:right="57"/>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性的制度。</w:t>
      </w:r>
    </w:p>
    <w:p>
      <w:pPr>
        <w:spacing w:line="360" w:lineRule="exact"/>
        <w:rPr>
          <w:rFonts w:ascii="宋体" w:eastAsia="宋体" w:hAnsiTheme="minorEastAsia" w:cstheme="minorEastAsia"/>
          <w:color w:val="auto"/>
          <w:u w:val="none" w:color="auto"/>
        </w:rPr>
      </w:pPr>
      <w:r>
        <w:rPr>
          <w:rFonts w:hint="eastAsia" w:ascii="宋体" w:eastAsia="宋体" w:hAnsiTheme="minorEastAsia" w:cstheme="minorEastAsia"/>
          <w:color w:val="auto"/>
          <w:u w:val="none" w:color="auto"/>
        </w:rPr>
        <w:t>1.值班制度</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1.</w:t>
      </w:r>
      <w:r>
        <w:rPr>
          <w:rFonts w:asciiTheme="minorEastAsia" w:hAnsiTheme="minorEastAsia" w:cstheme="minorEastAsia"/>
          <w:color w:val="auto"/>
          <w:szCs w:val="21"/>
          <w:u w:val="none" w:color="auto"/>
        </w:rPr>
        <w:t>1</w:t>
      </w:r>
      <w:r>
        <w:rPr>
          <w:rFonts w:hint="eastAsia" w:asciiTheme="minorEastAsia" w:hAnsiTheme="minorEastAsia" w:cstheme="minorEastAsia"/>
          <w:color w:val="auto"/>
          <w:szCs w:val="21"/>
          <w:u w:val="none" w:color="auto"/>
          <w:lang w:val="en-US" w:eastAsia="zh-CN"/>
        </w:rPr>
        <w:t xml:space="preserve"> </w:t>
      </w:r>
      <w:r>
        <w:rPr>
          <w:rFonts w:hint="eastAsia" w:asciiTheme="minorEastAsia" w:hAnsiTheme="minorEastAsia" w:cstheme="minorEastAsia"/>
          <w:color w:val="auto"/>
          <w:szCs w:val="21"/>
          <w:u w:val="none" w:color="auto"/>
        </w:rPr>
        <w:t>各科室应规范制定医师排班表，原则上应当以月度为进行排班，各科室排班工作由专人负责，</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保证24小时（包括非工作日和节假日）均设医师值班。值班人员一经确认，无特殊情况、</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未经科主任批准不得私自换班。</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asciiTheme="minorEastAsia" w:hAnsiTheme="minorEastAsia" w:cstheme="minorEastAsia"/>
          <w:color w:val="auto"/>
          <w:szCs w:val="21"/>
          <w:u w:val="none" w:color="auto"/>
        </w:rPr>
        <w:t xml:space="preserve">1.2 </w:t>
      </w:r>
      <w:r>
        <w:rPr>
          <w:rFonts w:hint="eastAsia" w:asciiTheme="minorEastAsia" w:hAnsiTheme="minorEastAsia" w:cstheme="minorEastAsia"/>
          <w:color w:val="auto"/>
          <w:szCs w:val="21"/>
          <w:u w:val="none" w:color="auto"/>
        </w:rPr>
        <w:t>值班医师必须为本院具备注册执业医师条件和独立胜任本职工作能力的医师，并配备听班医</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师。在读研究生、进修医师、未取得执业医师资格的医师、见习医师、实习医师不得独立值</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班，可在上级医师的带领下参与值班。</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asciiTheme="minorEastAsia" w:hAnsiTheme="minorEastAsia" w:cstheme="minorEastAsia"/>
          <w:color w:val="auto"/>
          <w:szCs w:val="21"/>
          <w:u w:val="none" w:color="auto"/>
        </w:rPr>
        <w:t xml:space="preserve">1.3 </w:t>
      </w:r>
      <w:r>
        <w:rPr>
          <w:rFonts w:hint="eastAsia" w:asciiTheme="minorEastAsia" w:hAnsiTheme="minorEastAsia" w:cstheme="minorEastAsia"/>
          <w:color w:val="auto"/>
          <w:szCs w:val="21"/>
          <w:u w:val="none" w:color="auto"/>
        </w:rPr>
        <w:t>值班医师在班期间要严格遵守医院工作制度，不得早退，迟到，脱岗。接班人员未按时到岗，</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交班人员不得离岗，接班人员到岗并完成交接后方可离开。值班期间应当穿戴整齐，着工作</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服，并佩戴胸牌，保持通讯畅通。遇有紧急会诊等特殊情况暂时离开病区（诊疗区域）的，</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应当向主班护士或其他值班人员说明去向，留下联系方式，并按时返回。</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asciiTheme="minorEastAsia" w:hAnsiTheme="minorEastAsia" w:cstheme="minorEastAsia"/>
          <w:color w:val="auto"/>
          <w:szCs w:val="21"/>
          <w:u w:val="none" w:color="auto"/>
        </w:rPr>
        <w:t xml:space="preserve">1.4 </w:t>
      </w:r>
      <w:r>
        <w:rPr>
          <w:rFonts w:hint="eastAsia" w:asciiTheme="minorEastAsia" w:hAnsiTheme="minorEastAsia" w:cstheme="minorEastAsia"/>
          <w:color w:val="auto"/>
          <w:szCs w:val="21"/>
          <w:u w:val="none" w:color="auto"/>
        </w:rPr>
        <w:t>值班医师负责科室各项临时性医疗工作和患者的临时处理，不得以非本组患者等原因延误治</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疗，遇有疑难问题时应及时报告并请示上级医师或经管医师协助处理，值班期间所有的诊疗</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活动必须及时记入病历。</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asciiTheme="minorEastAsia" w:hAnsiTheme="minorEastAsia" w:cstheme="minorEastAsia"/>
          <w:color w:val="auto"/>
          <w:szCs w:val="21"/>
          <w:u w:val="none" w:color="auto"/>
        </w:rPr>
        <w:t xml:space="preserve">1.5 </w:t>
      </w:r>
      <w:r>
        <w:rPr>
          <w:rFonts w:hint="eastAsia" w:asciiTheme="minorEastAsia" w:hAnsiTheme="minorEastAsia" w:cstheme="minorEastAsia"/>
          <w:color w:val="auto"/>
          <w:szCs w:val="21"/>
          <w:u w:val="none" w:color="auto"/>
        </w:rPr>
        <w:t>医院实行三线值班制，一线医师必须住病房值班，二线医师接到通知后必须及时到岗，三线</w:t>
      </w:r>
    </w:p>
    <w:p>
      <w:pPr>
        <w:tabs>
          <w:tab w:val="left" w:pos="623"/>
        </w:tabs>
        <w:spacing w:line="360" w:lineRule="exact"/>
        <w:ind w:right="57" w:firstLine="630" w:firstLineChars="300"/>
        <w:jc w:val="both"/>
        <w:rPr>
          <w:rFonts w:hint="eastAsia" w:ascii="宋体" w:eastAsia="宋体" w:hAnsiTheme="minorEastAsia" w:cstheme="minorEastAsia"/>
          <w:color w:val="auto"/>
          <w:u w:val="none" w:color="auto"/>
        </w:rPr>
      </w:pPr>
      <w:r>
        <w:rPr>
          <w:rFonts w:hint="eastAsia" w:asciiTheme="minorEastAsia" w:hAnsiTheme="minorEastAsia" w:cstheme="minorEastAsia"/>
          <w:color w:val="auto"/>
          <w:szCs w:val="21"/>
          <w:u w:val="none" w:color="auto"/>
        </w:rPr>
        <w:t>医师实行听班制，二、三线医师保证值班期间去向明确、通讯畅通。</w:t>
      </w:r>
      <w:r>
        <w:rPr>
          <w:rFonts w:hint="eastAsia" w:ascii="宋体" w:eastAsia="宋体" w:hAnsiTheme="minorEastAsia" w:cstheme="minorEastAsia"/>
          <w:color w:val="auto"/>
          <w:u w:val="none" w:color="auto"/>
        </w:rPr>
        <w:t>值班医师不能“一岗双</w:t>
      </w:r>
    </w:p>
    <w:p>
      <w:pPr>
        <w:tabs>
          <w:tab w:val="left" w:pos="623"/>
        </w:tabs>
        <w:spacing w:line="360" w:lineRule="exact"/>
        <w:ind w:right="57" w:firstLine="630" w:firstLineChars="300"/>
        <w:jc w:val="both"/>
        <w:rPr>
          <w:rFonts w:hint="eastAsia" w:ascii="宋体" w:eastAsia="宋体" w:hAnsiTheme="minorEastAsia" w:cstheme="minorEastAsia"/>
          <w:color w:val="auto"/>
          <w:szCs w:val="21"/>
          <w:u w:val="none" w:color="auto"/>
        </w:rPr>
      </w:pPr>
      <w:r>
        <w:rPr>
          <w:rFonts w:hint="eastAsia" w:ascii="宋体" w:eastAsia="宋体" w:hAnsiTheme="minorEastAsia" w:cstheme="minorEastAsia"/>
          <w:color w:val="auto"/>
          <w:u w:val="none" w:color="auto"/>
        </w:rPr>
        <w:t>责”( 如既值班又坐门诊、做手术等 )。在急诊手术、抢救病人等人员不足时，</w:t>
      </w:r>
      <w:r>
        <w:rPr>
          <w:rFonts w:hint="eastAsia" w:ascii="宋体" w:eastAsia="宋体" w:hAnsiTheme="minorEastAsia" w:cstheme="minorEastAsia"/>
          <w:color w:val="auto"/>
          <w:szCs w:val="21"/>
          <w:u w:val="none" w:color="auto"/>
        </w:rPr>
        <w:t>应由二线或</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宋体" w:eastAsia="宋体" w:hAnsiTheme="minorEastAsia" w:cstheme="minorEastAsia"/>
          <w:color w:val="auto"/>
          <w:szCs w:val="21"/>
          <w:u w:val="none" w:color="auto"/>
        </w:rPr>
        <w:t>三线值班医师及时补位，接到通知后应在30分钟内到岗。</w:t>
      </w:r>
    </w:p>
    <w:p>
      <w:pPr>
        <w:spacing w:line="360" w:lineRule="exact"/>
        <w:rPr>
          <w:rFonts w:ascii="宋体" w:eastAsia="宋体" w:hAnsiTheme="minorEastAsia" w:cstheme="minorEastAsia"/>
          <w:color w:val="auto"/>
          <w:u w:val="none" w:color="auto"/>
        </w:rPr>
      </w:pPr>
      <w:r>
        <w:rPr>
          <w:rFonts w:hint="eastAsia" w:ascii="宋体" w:eastAsia="宋体" w:hAnsiTheme="minorEastAsia" w:cstheme="minorEastAsia"/>
          <w:color w:val="auto"/>
          <w:u w:val="none" w:color="auto"/>
        </w:rPr>
        <w:t>2.交班制度</w:t>
      </w:r>
    </w:p>
    <w:p>
      <w:pPr>
        <w:tabs>
          <w:tab w:val="left" w:pos="623"/>
        </w:tabs>
        <w:spacing w:line="360" w:lineRule="exact"/>
        <w:ind w:right="57" w:firstLine="210" w:firstLineChars="100"/>
        <w:jc w:val="both"/>
        <w:rPr>
          <w:rFonts w:asciiTheme="minorEastAsia" w:hAnsiTheme="minorEastAsia" w:cstheme="minorEastAsia"/>
          <w:color w:val="auto"/>
          <w:szCs w:val="21"/>
          <w:u w:val="none" w:color="auto"/>
        </w:rPr>
      </w:pPr>
      <w:r>
        <w:rPr>
          <w:rFonts w:asciiTheme="minorEastAsia" w:hAnsiTheme="minorEastAsia" w:cstheme="minorEastAsia"/>
          <w:color w:val="auto"/>
          <w:szCs w:val="21"/>
          <w:u w:val="none" w:color="auto"/>
        </w:rPr>
        <w:t>2.1</w:t>
      </w:r>
      <w:r>
        <w:rPr>
          <w:rFonts w:hint="eastAsia" w:asciiTheme="minorEastAsia" w:hAnsiTheme="minorEastAsia" w:cstheme="minorEastAsia"/>
          <w:color w:val="auto"/>
          <w:szCs w:val="21"/>
          <w:u w:val="none" w:color="auto"/>
        </w:rPr>
        <w:t>交班形式与内容</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2</w:t>
      </w:r>
      <w:r>
        <w:rPr>
          <w:rFonts w:asciiTheme="minorEastAsia" w:hAnsiTheme="minorEastAsia" w:cstheme="minorEastAsia"/>
          <w:color w:val="auto"/>
          <w:szCs w:val="21"/>
          <w:u w:val="none" w:color="auto"/>
        </w:rPr>
        <w:t>.1.1</w:t>
      </w:r>
      <w:r>
        <w:rPr>
          <w:rFonts w:hint="eastAsia" w:asciiTheme="minorEastAsia" w:hAnsiTheme="minorEastAsia" w:cstheme="minorEastAsia"/>
          <w:color w:val="auto"/>
          <w:szCs w:val="21"/>
          <w:u w:val="none" w:color="auto"/>
        </w:rPr>
        <w:t>集体交班：每日早会集体交班1次，由科主任（特殊情况下副主任）主持，原则上为</w:t>
      </w:r>
    </w:p>
    <w:p>
      <w:pPr>
        <w:tabs>
          <w:tab w:val="left" w:pos="623"/>
        </w:tabs>
        <w:spacing w:line="360" w:lineRule="exact"/>
        <w:ind w:right="57" w:firstLine="1260" w:firstLineChars="6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医护联合交班。交接班时，交班医师、交班护士应在一边正中站位，科主任、护士长</w:t>
      </w:r>
    </w:p>
    <w:p>
      <w:pPr>
        <w:tabs>
          <w:tab w:val="left" w:pos="623"/>
        </w:tabs>
        <w:spacing w:line="360" w:lineRule="exact"/>
        <w:ind w:right="57" w:firstLine="1260" w:firstLineChars="6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在交班人员对面，其他医师站在科主任一侧，护（师）士站在护士长一侧。值班医师、</w:t>
      </w:r>
    </w:p>
    <w:p>
      <w:pPr>
        <w:tabs>
          <w:tab w:val="left" w:pos="623"/>
        </w:tabs>
        <w:spacing w:line="360" w:lineRule="exact"/>
        <w:ind w:right="57" w:firstLine="1260" w:firstLineChars="6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护士分别报告值班期间急诊入院、手术、危重、抢救、特殊检查治疗患者病情变化、</w:t>
      </w:r>
    </w:p>
    <w:p>
      <w:pPr>
        <w:tabs>
          <w:tab w:val="left" w:pos="623"/>
        </w:tabs>
        <w:spacing w:line="360" w:lineRule="exact"/>
        <w:ind w:right="57" w:firstLine="1260" w:firstLineChars="6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处理转归和注意事项，欠费情况，不良事件，医疗纠纷预警及其他特殊情况，科主任</w:t>
      </w:r>
    </w:p>
    <w:p>
      <w:pPr>
        <w:tabs>
          <w:tab w:val="left" w:pos="623"/>
        </w:tabs>
        <w:spacing w:line="360" w:lineRule="exact"/>
        <w:ind w:right="57" w:firstLine="1260" w:firstLineChars="6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应予以点评，布置工作，原则上不超过30分钟。医护联合交班后，可根据实际需要</w:t>
      </w:r>
    </w:p>
    <w:p>
      <w:pPr>
        <w:tabs>
          <w:tab w:val="left" w:pos="623"/>
        </w:tabs>
        <w:spacing w:line="360" w:lineRule="exact"/>
        <w:ind w:right="57" w:firstLine="1260" w:firstLineChars="6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再行医护分开交班。</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asciiTheme="minorEastAsia" w:hAnsiTheme="minorEastAsia" w:cstheme="minorEastAsia"/>
          <w:color w:val="auto"/>
          <w:szCs w:val="21"/>
          <w:u w:val="none" w:color="auto"/>
        </w:rPr>
        <w:t xml:space="preserve">2.1.2 </w:t>
      </w:r>
      <w:r>
        <w:rPr>
          <w:rFonts w:hint="eastAsia" w:asciiTheme="minorEastAsia" w:hAnsiTheme="minorEastAsia" w:cstheme="minorEastAsia"/>
          <w:color w:val="auto"/>
          <w:szCs w:val="21"/>
          <w:u w:val="none" w:color="auto"/>
        </w:rPr>
        <w:t>床旁交班：对重点患者如急危重患者、四级手术患者手术当日及其他特殊患者，交接</w:t>
      </w:r>
    </w:p>
    <w:p>
      <w:pPr>
        <w:tabs>
          <w:tab w:val="left" w:pos="623"/>
        </w:tabs>
        <w:spacing w:line="360" w:lineRule="exact"/>
        <w:ind w:right="57" w:firstLine="1260" w:firstLineChars="6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班医师须共同巡视病房，进行床前交接。</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2</w:t>
      </w:r>
      <w:r>
        <w:rPr>
          <w:rFonts w:asciiTheme="minorEastAsia" w:hAnsiTheme="minorEastAsia" w:cstheme="minorEastAsia"/>
          <w:color w:val="auto"/>
          <w:szCs w:val="21"/>
          <w:u w:val="none" w:color="auto"/>
        </w:rPr>
        <w:t>.1.3</w:t>
      </w:r>
      <w:r>
        <w:rPr>
          <w:rFonts w:hint="eastAsia" w:asciiTheme="minorEastAsia" w:hAnsiTheme="minorEastAsia" w:cstheme="minorEastAsia"/>
          <w:color w:val="auto"/>
          <w:szCs w:val="21"/>
          <w:u w:val="none" w:color="auto"/>
          <w:lang w:val="en-US" w:eastAsia="zh-CN"/>
        </w:rPr>
        <w:t xml:space="preserve"> </w:t>
      </w:r>
      <w:r>
        <w:rPr>
          <w:rFonts w:hint="eastAsia" w:asciiTheme="minorEastAsia" w:hAnsiTheme="minorEastAsia" w:cstheme="minorEastAsia"/>
          <w:color w:val="auto"/>
          <w:szCs w:val="21"/>
          <w:u w:val="none" w:color="auto"/>
        </w:rPr>
        <w:t>书面交班：新入院或病情不稳定、急危重症、当日手术及侵入性操作、检验检查危急</w:t>
      </w:r>
    </w:p>
    <w:p>
      <w:pPr>
        <w:tabs>
          <w:tab w:val="left" w:pos="623"/>
        </w:tabs>
        <w:spacing w:line="360" w:lineRule="exact"/>
        <w:ind w:right="57" w:firstLine="1260" w:firstLineChars="6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值、死亡患者和其他特殊情况均须在《医师交接班记录》（纸质版和电子版）中进行</w:t>
      </w:r>
    </w:p>
    <w:p>
      <w:pPr>
        <w:tabs>
          <w:tab w:val="left" w:pos="623"/>
        </w:tabs>
        <w:spacing w:line="360" w:lineRule="exact"/>
        <w:ind w:right="57" w:firstLine="1260" w:firstLineChars="6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记载，重要内容需要同时在病历中详细记录。</w:t>
      </w:r>
    </w:p>
    <w:p>
      <w:pPr>
        <w:tabs>
          <w:tab w:val="left" w:pos="623"/>
        </w:tabs>
        <w:spacing w:line="360" w:lineRule="exact"/>
        <w:ind w:right="57" w:firstLine="210" w:firstLineChars="100"/>
        <w:jc w:val="both"/>
        <w:rPr>
          <w:rFonts w:asciiTheme="minorEastAsia" w:hAnsiTheme="minorEastAsia" w:cstheme="minorEastAsia"/>
          <w:color w:val="auto"/>
          <w:szCs w:val="21"/>
          <w:u w:val="none" w:color="auto"/>
        </w:rPr>
      </w:pPr>
      <w:r>
        <w:rPr>
          <w:rFonts w:asciiTheme="minorEastAsia" w:hAnsiTheme="minorEastAsia" w:cstheme="minorEastAsia"/>
          <w:color w:val="auto"/>
          <w:szCs w:val="21"/>
          <w:u w:val="none" w:color="auto"/>
        </w:rPr>
        <w:t>2.2</w:t>
      </w:r>
      <w:r>
        <w:rPr>
          <w:rFonts w:hint="eastAsia" w:asciiTheme="minorEastAsia" w:hAnsiTheme="minorEastAsia" w:cstheme="minorEastAsia"/>
          <w:color w:val="auto"/>
          <w:szCs w:val="21"/>
          <w:u w:val="none" w:color="auto"/>
        </w:rPr>
        <w:t>交班要求</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2</w:t>
      </w:r>
      <w:r>
        <w:rPr>
          <w:rFonts w:asciiTheme="minorEastAsia" w:hAnsiTheme="minorEastAsia" w:cstheme="minorEastAsia"/>
          <w:color w:val="auto"/>
          <w:szCs w:val="21"/>
          <w:u w:val="none" w:color="auto"/>
        </w:rPr>
        <w:t>.2.1</w:t>
      </w:r>
      <w:r>
        <w:rPr>
          <w:rFonts w:hint="eastAsia" w:asciiTheme="minorEastAsia" w:hAnsiTheme="minorEastAsia" w:cstheme="minorEastAsia"/>
          <w:color w:val="auto"/>
          <w:szCs w:val="21"/>
          <w:u w:val="none" w:color="auto"/>
        </w:rPr>
        <w:t>接班医师在交班时间准时到达科室，接受各级医师交办的医疗工作，巡视病房，了解</w:t>
      </w:r>
    </w:p>
    <w:p>
      <w:pPr>
        <w:tabs>
          <w:tab w:val="left" w:pos="623"/>
        </w:tabs>
        <w:spacing w:line="360" w:lineRule="exact"/>
        <w:ind w:right="57" w:firstLine="1260" w:firstLineChars="6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危重患者情况并做好床前交接。</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2</w:t>
      </w:r>
      <w:r>
        <w:rPr>
          <w:rFonts w:asciiTheme="minorEastAsia" w:hAnsiTheme="minorEastAsia" w:cstheme="minorEastAsia"/>
          <w:color w:val="auto"/>
          <w:szCs w:val="21"/>
          <w:u w:val="none" w:color="auto"/>
        </w:rPr>
        <w:t>.2.2</w:t>
      </w:r>
      <w:r>
        <w:rPr>
          <w:rFonts w:hint="eastAsia" w:asciiTheme="minorEastAsia" w:hAnsiTheme="minorEastAsia" w:cstheme="minorEastAsia"/>
          <w:color w:val="auto"/>
          <w:szCs w:val="21"/>
          <w:u w:val="none" w:color="auto"/>
          <w:lang w:val="en-US" w:eastAsia="zh-CN"/>
        </w:rPr>
        <w:t xml:space="preserve"> </w:t>
      </w:r>
      <w:r>
        <w:rPr>
          <w:rFonts w:hint="eastAsia" w:asciiTheme="minorEastAsia" w:hAnsiTheme="minorEastAsia" w:cstheme="minorEastAsia"/>
          <w:color w:val="auto"/>
          <w:szCs w:val="21"/>
          <w:u w:val="none" w:color="auto"/>
        </w:rPr>
        <w:t>值班医师在值班期间进行的医疗处置工作必须及时做好医疗文书记录，并按规定记入</w:t>
      </w:r>
    </w:p>
    <w:p>
      <w:pPr>
        <w:tabs>
          <w:tab w:val="left" w:pos="623"/>
        </w:tabs>
        <w:spacing w:line="360" w:lineRule="exact"/>
        <w:ind w:right="57" w:firstLine="1260" w:firstLineChars="6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交接班本，在下班前应做好交班准备，写好交班记录，将重点患者的病情及相关事宜</w:t>
      </w:r>
    </w:p>
    <w:p>
      <w:pPr>
        <w:tabs>
          <w:tab w:val="left" w:pos="623"/>
        </w:tabs>
        <w:spacing w:line="360" w:lineRule="exact"/>
        <w:ind w:right="57" w:firstLine="1260" w:firstLineChars="6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向接班医师交待清楚，值班和接班人员在当日交班记录上签字确认，次日晨早会上进</w:t>
      </w:r>
    </w:p>
    <w:p>
      <w:pPr>
        <w:tabs>
          <w:tab w:val="left" w:pos="623"/>
        </w:tabs>
        <w:spacing w:line="360" w:lineRule="exact"/>
        <w:ind w:right="57" w:firstLine="1260" w:firstLineChars="6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行集体交班。</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2</w:t>
      </w:r>
      <w:r>
        <w:rPr>
          <w:rFonts w:asciiTheme="minorEastAsia" w:hAnsiTheme="minorEastAsia" w:cstheme="minorEastAsia"/>
          <w:color w:val="auto"/>
          <w:szCs w:val="21"/>
          <w:u w:val="none" w:color="auto"/>
        </w:rPr>
        <w:t>.2.3</w:t>
      </w:r>
      <w:r>
        <w:rPr>
          <w:rFonts w:hint="eastAsia" w:asciiTheme="minorEastAsia" w:hAnsiTheme="minorEastAsia" w:cstheme="minorEastAsia"/>
          <w:color w:val="auto"/>
          <w:szCs w:val="21"/>
          <w:u w:val="none" w:color="auto"/>
          <w:lang w:val="en-US" w:eastAsia="zh-CN"/>
        </w:rPr>
        <w:t xml:space="preserve"> </w:t>
      </w:r>
      <w:r>
        <w:rPr>
          <w:rFonts w:hint="eastAsia" w:asciiTheme="minorEastAsia" w:hAnsiTheme="minorEastAsia" w:cstheme="minorEastAsia"/>
          <w:color w:val="auto"/>
          <w:szCs w:val="21"/>
          <w:u w:val="none" w:color="auto"/>
        </w:rPr>
        <w:t>各科室应当将交接班记录（包括电子版交接班记录）存档备查，妥善保管，不得丢失、</w:t>
      </w:r>
    </w:p>
    <w:p>
      <w:pPr>
        <w:tabs>
          <w:tab w:val="left" w:pos="623"/>
        </w:tabs>
        <w:spacing w:line="360" w:lineRule="exact"/>
        <w:ind w:right="57" w:firstLine="1260" w:firstLineChars="6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遗弃，科主任应定期检查、审核。</w:t>
      </w:r>
    </w:p>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3263"/>
      <w:gridCol w:w="1419"/>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4" w:type="dxa"/>
          <w:gridSpan w:val="4"/>
          <w:tcBorders>
            <w:top w:val="single" w:color="auto" w:sz="4" w:space="0"/>
            <w:left w:val="single" w:color="auto" w:sz="4" w:space="0"/>
            <w:bottom w:val="single" w:color="auto" w:sz="4" w:space="0"/>
            <w:right w:val="single" w:color="auto" w:sz="4" w:space="0"/>
          </w:tcBorders>
        </w:tcPr>
        <w:p>
          <w:pPr>
            <w:pBdr>
              <w:bottom w:val="none" w:color="auto" w:sz="0" w:space="0"/>
            </w:pBdr>
            <w:spacing w:line="360" w:lineRule="exact"/>
            <w:rPr>
              <w:rFonts w:ascii="等线" w:hAnsi="等线" w:cs="等线"/>
              <w:kern w:val="2"/>
              <w:sz w:val="20"/>
              <w:szCs w:val="21"/>
            </w:rPr>
          </w:pPr>
          <w:r>
            <w:rPr>
              <w:rFonts w:hint="eastAsia" w:ascii="等线" w:hAnsi="等线" w:cs="等线"/>
              <w:kern w:val="2"/>
              <w:sz w:val="20"/>
              <w:szCs w:val="21"/>
            </w:rPr>
            <w:t>题目：</w:t>
          </w:r>
          <w:r>
            <w:rPr>
              <w:rFonts w:hint="eastAsia" w:ascii="黑体" w:hAnsi="黑体" w:eastAsia="黑体" w:cs="黑体"/>
              <w:b/>
              <w:color w:val="000000"/>
              <w:sz w:val="28"/>
              <w:szCs w:val="28"/>
            </w:rPr>
            <w:t>值班和交接班制度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6" w:type="dxa"/>
          <w:tcBorders>
            <w:top w:val="single" w:color="auto" w:sz="4" w:space="0"/>
            <w:left w:val="single" w:color="auto" w:sz="4" w:space="0"/>
            <w:bottom w:val="single" w:color="auto" w:sz="4" w:space="0"/>
            <w:right w:val="single" w:color="auto" w:sz="4" w:space="0"/>
          </w:tcBorders>
        </w:tcPr>
        <w:p>
          <w:pPr>
            <w:pBdr>
              <w:bottom w:val="none" w:color="auto" w:sz="0" w:space="0"/>
            </w:pBdr>
            <w:spacing w:line="360" w:lineRule="exact"/>
            <w:rPr>
              <w:rFonts w:ascii="宋体" w:hAnsi="宋体" w:cs="等线"/>
              <w:kern w:val="2"/>
              <w:sz w:val="20"/>
              <w:szCs w:val="21"/>
            </w:rPr>
          </w:pPr>
          <w:r>
            <w:rPr>
              <w:rFonts w:hint="eastAsia" w:ascii="宋体" w:hAnsi="宋体" w:cs="等线"/>
              <w:kern w:val="2"/>
              <w:sz w:val="20"/>
              <w:szCs w:val="21"/>
            </w:rPr>
            <w:t>颁布部门</w:t>
          </w:r>
        </w:p>
      </w:tc>
      <w:tc>
        <w:tcPr>
          <w:tcW w:w="3263" w:type="dxa"/>
          <w:tcBorders>
            <w:top w:val="single" w:color="auto" w:sz="4" w:space="0"/>
            <w:left w:val="single" w:color="auto" w:sz="4" w:space="0"/>
            <w:bottom w:val="single" w:color="auto" w:sz="4" w:space="0"/>
            <w:right w:val="single" w:color="auto" w:sz="4" w:space="0"/>
          </w:tcBorders>
        </w:tcPr>
        <w:p>
          <w:pPr>
            <w:pBdr>
              <w:bottom w:val="none" w:color="auto" w:sz="0" w:space="0"/>
            </w:pBdr>
            <w:spacing w:line="360" w:lineRule="exact"/>
            <w:rPr>
              <w:rFonts w:ascii="宋体" w:hAnsi="宋体" w:cs="等线"/>
              <w:kern w:val="2"/>
              <w:sz w:val="20"/>
              <w:szCs w:val="21"/>
            </w:rPr>
          </w:pPr>
          <w:r>
            <w:rPr>
              <w:rFonts w:hint="eastAsia" w:ascii="宋体" w:hAnsi="宋体" w:cs="等线"/>
              <w:kern w:val="2"/>
              <w:sz w:val="20"/>
              <w:szCs w:val="21"/>
            </w:rPr>
            <w:t>医务部</w:t>
          </w:r>
        </w:p>
      </w:tc>
      <w:tc>
        <w:tcPr>
          <w:tcW w:w="3715" w:type="dxa"/>
          <w:gridSpan w:val="2"/>
          <w:tcBorders>
            <w:top w:val="single" w:color="auto" w:sz="4" w:space="0"/>
            <w:left w:val="single" w:color="auto" w:sz="4" w:space="0"/>
            <w:bottom w:val="single" w:color="auto" w:sz="4" w:space="0"/>
            <w:right w:val="single" w:color="auto" w:sz="4" w:space="0"/>
          </w:tcBorders>
        </w:tcPr>
        <w:p>
          <w:pPr>
            <w:pBdr>
              <w:bottom w:val="none" w:color="auto" w:sz="0" w:space="0"/>
            </w:pBdr>
            <w:spacing w:line="360" w:lineRule="exact"/>
            <w:rPr>
              <w:rFonts w:ascii="宋体" w:hAnsi="宋体" w:cs="等线"/>
              <w:b/>
              <w:bCs/>
              <w:kern w:val="2"/>
              <w:sz w:val="20"/>
              <w:szCs w:val="21"/>
            </w:rPr>
          </w:pPr>
          <w:r>
            <w:rPr>
              <w:rFonts w:hint="eastAsia" w:ascii="宋体" w:hAnsi="宋体" w:cs="等线"/>
              <w:kern w:val="2"/>
              <w:sz w:val="20"/>
              <w:szCs w:val="21"/>
            </w:rPr>
            <w:t>编号：</w:t>
          </w:r>
          <w:r>
            <w:rPr>
              <w:rFonts w:hint="eastAsia" w:asciiTheme="minorEastAsia" w:hAnsiTheme="minorEastAsia" w:cstheme="minorEastAsia"/>
              <w:b/>
              <w:bCs/>
              <w:kern w:val="2"/>
              <w:szCs w:val="21"/>
            </w:rPr>
            <w:t>YL-ZD-O</w:t>
          </w:r>
          <w:r>
            <w:rPr>
              <w:rFonts w:asciiTheme="minorEastAsia" w:hAnsiTheme="minorEastAsia" w:cstheme="minorEastAsia"/>
              <w:b/>
              <w:bCs/>
              <w:kern w:val="2"/>
              <w:szCs w:val="21"/>
            </w:rPr>
            <w:t>4</w:t>
          </w:r>
          <w:r>
            <w:rPr>
              <w:rFonts w:hint="eastAsia" w:asciiTheme="minorEastAsia" w:hAnsiTheme="minorEastAsia" w:cstheme="minorEastAsia"/>
              <w:b/>
              <w:bCs/>
              <w:kern w:val="2"/>
              <w:szCs w:val="21"/>
            </w:rPr>
            <w:t>-00</w:t>
          </w:r>
          <w:r>
            <w:rPr>
              <w:rFonts w:asciiTheme="minorEastAsia" w:hAnsiTheme="minorEastAsia" w:cstheme="minorEastAsia"/>
              <w:b/>
              <w:bCs/>
              <w:kern w:val="2"/>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6" w:type="dxa"/>
          <w:tcBorders>
            <w:top w:val="single" w:color="auto" w:sz="4" w:space="0"/>
            <w:left w:val="single" w:color="auto" w:sz="4" w:space="0"/>
            <w:bottom w:val="single" w:color="auto" w:sz="4" w:space="0"/>
            <w:right w:val="single" w:color="auto" w:sz="4" w:space="0"/>
          </w:tcBorders>
        </w:tcPr>
        <w:p>
          <w:pPr>
            <w:pBdr>
              <w:bottom w:val="none" w:color="auto" w:sz="0" w:space="0"/>
            </w:pBdr>
            <w:spacing w:line="360" w:lineRule="exact"/>
            <w:rPr>
              <w:rFonts w:ascii="宋体" w:hAnsi="宋体" w:cs="等线"/>
              <w:kern w:val="2"/>
              <w:sz w:val="20"/>
              <w:szCs w:val="21"/>
            </w:rPr>
          </w:pPr>
          <w:r>
            <w:rPr>
              <w:rFonts w:hint="eastAsia" w:ascii="宋体" w:hAnsi="宋体" w:cs="等线"/>
              <w:kern w:val="2"/>
              <w:sz w:val="20"/>
              <w:szCs w:val="21"/>
              <w:lang w:val="en-US" w:eastAsia="zh-CN"/>
            </w:rPr>
            <w:t>制定</w:t>
          </w:r>
          <w:r>
            <w:rPr>
              <w:rFonts w:hint="eastAsia" w:ascii="宋体" w:hAnsi="宋体" w:cs="等线"/>
              <w:kern w:val="2"/>
              <w:sz w:val="20"/>
              <w:szCs w:val="21"/>
            </w:rPr>
            <w:t>日期：</w:t>
          </w:r>
        </w:p>
      </w:tc>
      <w:tc>
        <w:tcPr>
          <w:tcW w:w="3263" w:type="dxa"/>
          <w:tcBorders>
            <w:top w:val="single" w:color="auto" w:sz="4" w:space="0"/>
            <w:left w:val="single" w:color="auto" w:sz="4" w:space="0"/>
            <w:bottom w:val="single" w:color="auto" w:sz="4" w:space="0"/>
            <w:right w:val="single" w:color="auto" w:sz="4" w:space="0"/>
          </w:tcBorders>
        </w:tcPr>
        <w:p>
          <w:pPr>
            <w:pBdr>
              <w:bottom w:val="none" w:color="auto" w:sz="0" w:space="0"/>
            </w:pBdr>
            <w:spacing w:line="360" w:lineRule="exact"/>
            <w:rPr>
              <w:rFonts w:asciiTheme="minorEastAsia" w:hAnsiTheme="minorEastAsia" w:cstheme="minorEastAsia"/>
              <w:kern w:val="2"/>
              <w:szCs w:val="21"/>
            </w:rPr>
          </w:pPr>
          <w:r>
            <w:rPr>
              <w:rFonts w:hint="eastAsia" w:asciiTheme="minorEastAsia" w:hAnsiTheme="minorEastAsia" w:cstheme="minorEastAsia"/>
              <w:kern w:val="2"/>
              <w:szCs w:val="21"/>
            </w:rPr>
            <w:t>1992</w:t>
          </w:r>
        </w:p>
      </w:tc>
      <w:tc>
        <w:tcPr>
          <w:tcW w:w="1419" w:type="dxa"/>
          <w:tcBorders>
            <w:top w:val="single" w:color="auto" w:sz="4" w:space="0"/>
            <w:left w:val="single" w:color="auto" w:sz="4" w:space="0"/>
            <w:bottom w:val="single" w:color="auto" w:sz="4" w:space="0"/>
            <w:right w:val="single" w:color="auto" w:sz="4" w:space="0"/>
          </w:tcBorders>
          <w:vAlign w:val="center"/>
        </w:tcPr>
        <w:p>
          <w:pPr>
            <w:pBdr>
              <w:bottom w:val="none" w:color="auto" w:sz="0" w:space="0"/>
            </w:pBdr>
            <w:spacing w:line="360" w:lineRule="exact"/>
            <w:rPr>
              <w:rFonts w:ascii="宋体" w:hAnsi="宋体" w:cs="等线"/>
              <w:kern w:val="2"/>
              <w:sz w:val="20"/>
              <w:szCs w:val="21"/>
            </w:rPr>
          </w:pPr>
          <w:r>
            <w:rPr>
              <w:rFonts w:hint="eastAsia" w:ascii="宋体" w:hAnsi="宋体" w:cs="等线"/>
              <w:kern w:val="2"/>
              <w:sz w:val="20"/>
              <w:szCs w:val="21"/>
            </w:rPr>
            <w:t>修</w:t>
          </w:r>
          <w:r>
            <w:rPr>
              <w:rFonts w:hint="eastAsia" w:ascii="宋体" w:hAnsi="宋体" w:cs="等线"/>
              <w:kern w:val="2"/>
              <w:sz w:val="20"/>
              <w:szCs w:val="21"/>
              <w:lang w:val="en-US" w:eastAsia="zh-CN"/>
            </w:rPr>
            <w:t>订</w:t>
          </w:r>
          <w:r>
            <w:rPr>
              <w:rFonts w:hint="eastAsia" w:ascii="宋体" w:hAnsi="宋体" w:cs="等线"/>
              <w:kern w:val="2"/>
              <w:sz w:val="20"/>
              <w:szCs w:val="21"/>
            </w:rPr>
            <w:t>日期：</w:t>
          </w:r>
        </w:p>
      </w:tc>
      <w:tc>
        <w:tcPr>
          <w:tcW w:w="2296" w:type="dxa"/>
          <w:tcBorders>
            <w:top w:val="single" w:color="auto" w:sz="4" w:space="0"/>
            <w:left w:val="single" w:color="auto" w:sz="4" w:space="0"/>
            <w:bottom w:val="single" w:color="auto" w:sz="4" w:space="0"/>
            <w:right w:val="single" w:color="auto" w:sz="4" w:space="0"/>
          </w:tcBorders>
          <w:vAlign w:val="center"/>
        </w:tcPr>
        <w:p>
          <w:pPr>
            <w:pBdr>
              <w:bottom w:val="none" w:color="auto" w:sz="0" w:space="0"/>
            </w:pBdr>
            <w:rPr>
              <w:rFonts w:asciiTheme="minorEastAsia" w:hAnsiTheme="minorEastAsia" w:cstheme="minorEastAsia"/>
              <w:kern w:val="2"/>
              <w:szCs w:val="21"/>
            </w:rPr>
          </w:pPr>
          <w:r>
            <w:rPr>
              <w:rFonts w:hint="eastAsia" w:asciiTheme="minorEastAsia" w:hAnsiTheme="minorEastAsia" w:cstheme="minorEastAsia"/>
              <w:kern w:val="2"/>
              <w:szCs w:val="21"/>
            </w:rPr>
            <w:t>2011/10 2017/08</w:t>
          </w:r>
          <w:r>
            <w:rPr>
              <w:rFonts w:asciiTheme="minorEastAsia" w:hAnsiTheme="minorEastAsia" w:cstheme="minorEastAsia"/>
              <w:kern w:val="2"/>
              <w:szCs w:val="21"/>
            </w:rPr>
            <w:t xml:space="preserve"> 2022/04</w:t>
          </w:r>
        </w:p>
      </w:tc>
    </w:tr>
  </w:tbl>
  <w:p>
    <w:pPr>
      <w:pStyle w:val="3"/>
      <w:pBdr>
        <w:bottom w:val="single" w:color="auto" w:sz="4" w:space="1"/>
      </w:pBd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NzI2ZGY4OGM4NTc3NDRmNzU1ZmU3ZDJiZjU0ZDkifQ=="/>
  </w:docVars>
  <w:rsids>
    <w:rsidRoot w:val="59AE7492"/>
    <w:rsid w:val="0FA664E3"/>
    <w:rsid w:val="59AE7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1260</Words>
  <Characters>1303</Characters>
  <Lines>0</Lines>
  <Paragraphs>0</Paragraphs>
  <TotalTime>0</TotalTime>
  <ScaleCrop>false</ScaleCrop>
  <LinksUpToDate>false</LinksUpToDate>
  <CharactersWithSpaces>1314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2022-08-10T08:22:00Z</dcterms:created>
  <dc:creator>飞翔⑦翼</dc:creator>
  <cp:lastModifiedBy>萌萌妈</cp:lastModifiedBy>
  <dcterms:modified xsi:type="dcterms:W3CDTF">2022-08-23T08:42:57Z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8ECBC6E19DD84549B74A0DC37BD831C8</vt:lpwstr>
  </property>
</Properties>
</file>